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0A04" w14:textId="3D765710" w:rsidR="00682081" w:rsidRPr="00A91955" w:rsidRDefault="00682081" w:rsidP="00DA7270">
      <w:pPr>
        <w:pStyle w:val="Subtitle"/>
        <w:rPr>
          <w:rFonts w:ascii="Mazda Type" w:hAnsi="Mazda Type"/>
        </w:rPr>
      </w:pPr>
      <w:r w:rsidRPr="00A91955">
        <w:rPr>
          <w:rFonts w:ascii="Mazda Type" w:hAnsi="Mazda Type"/>
        </w:rPr>
        <w:t xml:space="preserve">MAZDA MOTOR </w:t>
      </w:r>
      <w:r w:rsidR="002B285C" w:rsidRPr="00A91955">
        <w:rPr>
          <w:rFonts w:ascii="Mazda Type" w:hAnsi="Mazda Type"/>
        </w:rPr>
        <w:t>BELUX</w:t>
      </w:r>
      <w:r w:rsidRPr="00A91955">
        <w:rPr>
          <w:rFonts w:ascii="Mazda Type" w:hAnsi="Mazda Type"/>
        </w:rPr>
        <w:t xml:space="preserve"> – PERSBERICHT</w:t>
      </w:r>
    </w:p>
    <w:p w14:paraId="5E94A8EE" w14:textId="77777777" w:rsidR="00300D6C" w:rsidRPr="00A91955" w:rsidRDefault="00300D6C" w:rsidP="00DA7270">
      <w:pPr>
        <w:pStyle w:val="Subtitle"/>
        <w:rPr>
          <w:rFonts w:ascii="Mazda Type" w:hAnsi="Mazda Type"/>
        </w:rPr>
      </w:pPr>
    </w:p>
    <w:p w14:paraId="508E2B46" w14:textId="15A54D05" w:rsidR="008B1B33" w:rsidRPr="00A91955" w:rsidRDefault="00F16455" w:rsidP="00EA2BD6">
      <w:pPr>
        <w:rPr>
          <w:caps/>
          <w:sz w:val="32"/>
          <w:szCs w:val="32"/>
        </w:rPr>
      </w:pPr>
      <w:r w:rsidRPr="00A91955">
        <w:rPr>
          <w:caps/>
          <w:sz w:val="32"/>
        </w:rPr>
        <w:t>Mazda ondertekent bouwovereenkomst voor fabriek voor cilindrische lithium-ion batterijmodules</w:t>
      </w:r>
    </w:p>
    <w:p w14:paraId="2A2F0D93" w14:textId="77777777" w:rsidR="00F16455" w:rsidRPr="00A91955" w:rsidRDefault="00F16455" w:rsidP="00EA2BD6"/>
    <w:p w14:paraId="7501D1AD" w14:textId="5463254D" w:rsidR="00243E5F" w:rsidRPr="00A91955" w:rsidRDefault="008B1B33" w:rsidP="00095813">
      <w:pPr>
        <w:pStyle w:val="Kop2"/>
        <w:rPr>
          <w:sz w:val="20"/>
          <w:szCs w:val="24"/>
        </w:rPr>
      </w:pPr>
      <w:r w:rsidRPr="00A91955">
        <w:t xml:space="preserve">De fabriek zal in 2027 in gebruik worden genomen. </w:t>
      </w:r>
    </w:p>
    <w:p w14:paraId="39870CFF" w14:textId="77777777" w:rsidR="008B1B33" w:rsidRPr="00A91955" w:rsidRDefault="008B1B33" w:rsidP="008B1B33">
      <w:pPr>
        <w:pStyle w:val="Kop2"/>
      </w:pPr>
      <w:r w:rsidRPr="00A91955">
        <w:t>Verwacht wordt dat de faciliteit een jaarlijkse capaciteit van 10 GWh zal bereiken en in aanzienlijke mate zal bijdragen tot de uitbreiding van Mazda's gamma geëlektrificeerde producten.</w:t>
      </w:r>
    </w:p>
    <w:p w14:paraId="72DCC9EF" w14:textId="77777777" w:rsidR="00FB055A" w:rsidRPr="00A91955" w:rsidRDefault="00FB055A" w:rsidP="00FB055A"/>
    <w:p w14:paraId="2F721CC3" w14:textId="754DACFB" w:rsidR="00FE1479" w:rsidRPr="00A91955" w:rsidRDefault="00300D6C" w:rsidP="00FE1479">
      <w:pPr>
        <w:adjustRightInd w:val="0"/>
        <w:spacing w:line="260" w:lineRule="exact"/>
        <w:jc w:val="both"/>
        <w:rPr>
          <w:rFonts w:eastAsia="源真ゴシックP Normal" w:cs="源真ゴシックP Normal"/>
          <w:spacing w:val="-6"/>
          <w:szCs w:val="21"/>
        </w:rPr>
      </w:pPr>
      <w:r w:rsidRPr="00A91955">
        <w:rPr>
          <w:b/>
          <w:bCs/>
        </w:rPr>
        <w:t xml:space="preserve">Hiroshima | Willebroek, </w:t>
      </w:r>
      <w:r w:rsidR="00443951">
        <w:rPr>
          <w:b/>
          <w:bCs/>
        </w:rPr>
        <w:t>5</w:t>
      </w:r>
      <w:r w:rsidRPr="00A91955">
        <w:rPr>
          <w:b/>
          <w:bCs/>
        </w:rPr>
        <w:t xml:space="preserve"> september 202</w:t>
      </w:r>
      <w:r w:rsidR="00443951">
        <w:rPr>
          <w:b/>
          <w:bCs/>
        </w:rPr>
        <w:t>5</w:t>
      </w:r>
      <w:r w:rsidRPr="00A91955">
        <w:rPr>
          <w:b/>
          <w:bCs/>
        </w:rPr>
        <w:t>.</w:t>
      </w:r>
      <w:r w:rsidRPr="00A91955">
        <w:t xml:space="preserve"> Mazda Motor Corporation ondertekende vandaag een overeenkomst met de stad Iwakuni en de prefectuur Yamaguchi voor de bouw van de ‘Mazda Motor Corporation Iwakuni Plant’, een nieuwe fabriek waar modulepakketten zullen worden geassembleerd op basis van cilindrische lithium-ionbatterijcellen van Panasonic Energy Co. De eerste steen wordt in november gelegd en de fabriek zal in 2027 operationeel worden. De Iwakuni Plant wordt Mazda's eerste nieuwe binnenlandse fabriek sinds de Hofu No.2 Plant in 1992 operationeel werd.</w:t>
      </w:r>
    </w:p>
    <w:p w14:paraId="6238CA1C" w14:textId="77777777" w:rsidR="00D93A93" w:rsidRPr="00A91955" w:rsidRDefault="00D93A93" w:rsidP="00FE1479">
      <w:pPr>
        <w:adjustRightInd w:val="0"/>
        <w:spacing w:line="260" w:lineRule="exact"/>
        <w:jc w:val="both"/>
        <w:rPr>
          <w:rFonts w:eastAsia="源真ゴシックP Normal" w:cs="源真ゴシックP Normal"/>
          <w:spacing w:val="-6"/>
          <w:szCs w:val="21"/>
        </w:rPr>
      </w:pPr>
    </w:p>
    <w:p w14:paraId="0D27FC3F" w14:textId="77777777" w:rsidR="00D93A93" w:rsidRPr="00A91955" w:rsidRDefault="00D93A93" w:rsidP="00D93A93">
      <w:pPr>
        <w:adjustRightInd w:val="0"/>
        <w:spacing w:line="260" w:lineRule="exact"/>
        <w:jc w:val="both"/>
        <w:rPr>
          <w:rFonts w:eastAsia="源真ゴシックP Normal" w:cs="源真ゴシックP Normal"/>
          <w:spacing w:val="-6"/>
          <w:szCs w:val="21"/>
        </w:rPr>
      </w:pPr>
      <w:r w:rsidRPr="00A91955">
        <w:t>Mazda stimuleert de elektrificering via zijn veelzijdige ‘Multi-Solution Approach’, die werd uitgewerkt om flexibel in te spelen op de uiteenlopende behoeften van klanten. De Iwakuni-fabriek zal in belangrijke mate bijdragen tot deze wereldwijde strategie. Bovendien zal ze een veilige en comfortabele werkplek bieden en de lokale werkgelegenheid en economische ontwikkeling ondersteunen.</w:t>
      </w:r>
    </w:p>
    <w:p w14:paraId="19C24BCB" w14:textId="77777777" w:rsidR="00D93A93" w:rsidRPr="00A91955" w:rsidRDefault="00D93A93" w:rsidP="00D93A93">
      <w:pPr>
        <w:adjustRightInd w:val="0"/>
        <w:spacing w:line="260" w:lineRule="exact"/>
        <w:jc w:val="both"/>
        <w:rPr>
          <w:rFonts w:eastAsia="源真ゴシックP Normal" w:cs="源真ゴシックP Normal"/>
          <w:spacing w:val="-6"/>
          <w:szCs w:val="21"/>
        </w:rPr>
      </w:pPr>
    </w:p>
    <w:p w14:paraId="5204C0FF" w14:textId="4DE26C02" w:rsidR="00D93A93" w:rsidRPr="00A91955" w:rsidRDefault="00D93A93" w:rsidP="00D93A93">
      <w:pPr>
        <w:adjustRightInd w:val="0"/>
        <w:spacing w:line="260" w:lineRule="exact"/>
        <w:jc w:val="both"/>
        <w:rPr>
          <w:rFonts w:eastAsia="源真ゴシックP Normal" w:cs="源真ゴシックP Normal"/>
          <w:spacing w:val="-6"/>
          <w:szCs w:val="21"/>
        </w:rPr>
      </w:pPr>
      <w:r w:rsidRPr="00A91955">
        <w:t>De bouw van de nieuwe fabriek vormt een belangrijke mijlpaal in Mazda's transitie naar hoogwaardige batterijtechnologie om toekomstige geëlektrificeerde producten aan te drijven. Ook zal ze de constructeur in staat stellen om aantrekkelijke mobiliteitsoplossingen af te leveren, die beantwoorden aan de alsmaar strengere emissienormen overal ter wereld.</w:t>
      </w:r>
    </w:p>
    <w:p w14:paraId="1B075362" w14:textId="77777777" w:rsidR="00FE1479" w:rsidRPr="00A91955" w:rsidRDefault="00FE1479" w:rsidP="003F109E"/>
    <w:p w14:paraId="549CA640" w14:textId="77777777" w:rsidR="00EA2BD6" w:rsidRPr="00A91955" w:rsidRDefault="00EA2BD6" w:rsidP="00FE1479">
      <w:pPr>
        <w:pStyle w:val="Lijstalinea"/>
        <w:snapToGrid w:val="0"/>
        <w:spacing w:line="260" w:lineRule="exact"/>
        <w:ind w:left="880"/>
        <w:jc w:val="both"/>
        <w:rPr>
          <w:rFonts w:eastAsia="源真ゴシックP Normal" w:cs="源真ゴシックP Normal"/>
          <w:szCs w:val="21"/>
        </w:rPr>
      </w:pPr>
    </w:p>
    <w:tbl>
      <w:tblPr>
        <w:tblStyle w:val="Tabelraster"/>
        <w:tblW w:w="0" w:type="auto"/>
        <w:tblInd w:w="1129" w:type="dxa"/>
        <w:tblLook w:val="04A0" w:firstRow="1" w:lastRow="0" w:firstColumn="1" w:lastColumn="0" w:noHBand="0" w:noVBand="1"/>
      </w:tblPr>
      <w:tblGrid>
        <w:gridCol w:w="2127"/>
        <w:gridCol w:w="4897"/>
      </w:tblGrid>
      <w:tr w:rsidR="00FE1479" w:rsidRPr="00BC4513" w14:paraId="4EE054DD" w14:textId="77777777" w:rsidTr="008E01E3">
        <w:trPr>
          <w:trHeight w:val="359"/>
        </w:trPr>
        <w:tc>
          <w:tcPr>
            <w:tcW w:w="2127" w:type="dxa"/>
          </w:tcPr>
          <w:p w14:paraId="16456A34"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Naam</w:t>
            </w:r>
          </w:p>
        </w:tc>
        <w:tc>
          <w:tcPr>
            <w:tcW w:w="4897" w:type="dxa"/>
          </w:tcPr>
          <w:p w14:paraId="00080624" w14:textId="77777777" w:rsidR="00FE1479" w:rsidRPr="00D32072" w:rsidRDefault="00FE1479" w:rsidP="008E01E3">
            <w:pPr>
              <w:snapToGrid w:val="0"/>
              <w:spacing w:line="320" w:lineRule="exact"/>
              <w:rPr>
                <w:rFonts w:eastAsia="源真ゴシックP Normal" w:cs="源真ゴシックP Normal"/>
                <w:sz w:val="20"/>
                <w:szCs w:val="20"/>
                <w:lang w:val="en-GB"/>
              </w:rPr>
            </w:pPr>
            <w:r w:rsidRPr="00D32072">
              <w:rPr>
                <w:lang w:val="en-GB"/>
              </w:rPr>
              <w:t>Mazda Motor Corporation Iwakuni Plant</w:t>
            </w:r>
          </w:p>
        </w:tc>
      </w:tr>
      <w:tr w:rsidR="00FE1479" w:rsidRPr="00A91955" w14:paraId="5EB28B90" w14:textId="77777777" w:rsidTr="008E01E3">
        <w:trPr>
          <w:trHeight w:val="359"/>
        </w:trPr>
        <w:tc>
          <w:tcPr>
            <w:tcW w:w="2127" w:type="dxa"/>
          </w:tcPr>
          <w:p w14:paraId="0F248E90"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Product</w:t>
            </w:r>
          </w:p>
        </w:tc>
        <w:tc>
          <w:tcPr>
            <w:tcW w:w="4897" w:type="dxa"/>
          </w:tcPr>
          <w:p w14:paraId="087DD720" w14:textId="77777777" w:rsidR="00FE1479" w:rsidRPr="00A91955" w:rsidRDefault="00FE1479" w:rsidP="008E01E3">
            <w:pPr>
              <w:snapToGrid w:val="0"/>
              <w:spacing w:line="320" w:lineRule="exact"/>
              <w:rPr>
                <w:rFonts w:eastAsia="源真ゴシックP Normal" w:cs="源真ゴシックP Normal"/>
                <w:sz w:val="20"/>
                <w:szCs w:val="20"/>
              </w:rPr>
            </w:pPr>
            <w:r w:rsidRPr="00A91955">
              <w:t>Cilindrische lithium-ionbatterijen voor gebruik in auto's</w:t>
            </w:r>
          </w:p>
        </w:tc>
      </w:tr>
      <w:tr w:rsidR="00FE1479" w:rsidRPr="00A91955" w14:paraId="73A7C6C5" w14:textId="77777777" w:rsidTr="008E01E3">
        <w:trPr>
          <w:trHeight w:val="359"/>
        </w:trPr>
        <w:tc>
          <w:tcPr>
            <w:tcW w:w="2127" w:type="dxa"/>
          </w:tcPr>
          <w:p w14:paraId="02A10236"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Productiecapaciteit</w:t>
            </w:r>
          </w:p>
        </w:tc>
        <w:tc>
          <w:tcPr>
            <w:tcW w:w="4897" w:type="dxa"/>
          </w:tcPr>
          <w:p w14:paraId="75DE7E7F" w14:textId="77777777" w:rsidR="00FE1479" w:rsidRPr="00A91955" w:rsidRDefault="00FE1479" w:rsidP="008E01E3">
            <w:pPr>
              <w:snapToGrid w:val="0"/>
              <w:spacing w:line="320" w:lineRule="exact"/>
              <w:rPr>
                <w:rFonts w:eastAsia="源真ゴシックP Normal" w:cs="源真ゴシックP Normal"/>
                <w:sz w:val="20"/>
                <w:szCs w:val="20"/>
              </w:rPr>
            </w:pPr>
            <w:r w:rsidRPr="00A91955">
              <w:t>Jaarlijkse maximumcapaciteit van 10 GWh</w:t>
            </w:r>
          </w:p>
        </w:tc>
      </w:tr>
      <w:tr w:rsidR="00FE1479" w:rsidRPr="00A91955" w14:paraId="36FBDD04" w14:textId="77777777" w:rsidTr="008E01E3">
        <w:trPr>
          <w:trHeight w:val="359"/>
        </w:trPr>
        <w:tc>
          <w:tcPr>
            <w:tcW w:w="2127" w:type="dxa"/>
          </w:tcPr>
          <w:p w14:paraId="0681756C"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Locatie</w:t>
            </w:r>
          </w:p>
        </w:tc>
        <w:tc>
          <w:tcPr>
            <w:tcW w:w="4897" w:type="dxa"/>
          </w:tcPr>
          <w:p w14:paraId="2F825B78" w14:textId="77777777" w:rsidR="00FE1479" w:rsidRPr="00A91955" w:rsidRDefault="00FE1479" w:rsidP="008E01E3">
            <w:pPr>
              <w:snapToGrid w:val="0"/>
              <w:spacing w:line="320" w:lineRule="exact"/>
              <w:rPr>
                <w:rFonts w:eastAsia="源真ゴシックP Normal" w:cs="源真ゴシックP Normal"/>
                <w:sz w:val="20"/>
                <w:szCs w:val="20"/>
              </w:rPr>
            </w:pPr>
            <w:r w:rsidRPr="00A91955">
              <w:t>3915 Minamishirazaki, Tsuzu, Iwakuni, prefectuur Yamaguchi</w:t>
            </w:r>
          </w:p>
        </w:tc>
      </w:tr>
      <w:tr w:rsidR="00FE1479" w:rsidRPr="00A91955" w14:paraId="688965D8" w14:textId="77777777" w:rsidTr="008E01E3">
        <w:trPr>
          <w:trHeight w:val="359"/>
        </w:trPr>
        <w:tc>
          <w:tcPr>
            <w:tcW w:w="2127" w:type="dxa"/>
          </w:tcPr>
          <w:p w14:paraId="775AB4CC"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Landoppervlak</w:t>
            </w:r>
          </w:p>
        </w:tc>
        <w:tc>
          <w:tcPr>
            <w:tcW w:w="4897" w:type="dxa"/>
          </w:tcPr>
          <w:p w14:paraId="6DD6E7D9"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Ongeveer 190.000 m²</w:t>
            </w:r>
          </w:p>
        </w:tc>
      </w:tr>
      <w:tr w:rsidR="00FE1479" w:rsidRPr="00A91955" w14:paraId="318A423E" w14:textId="77777777" w:rsidTr="008E01E3">
        <w:trPr>
          <w:trHeight w:val="359"/>
        </w:trPr>
        <w:tc>
          <w:tcPr>
            <w:tcW w:w="2127" w:type="dxa"/>
          </w:tcPr>
          <w:p w14:paraId="7A14EC9A"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Start van de bouw</w:t>
            </w:r>
          </w:p>
        </w:tc>
        <w:tc>
          <w:tcPr>
            <w:tcW w:w="4897" w:type="dxa"/>
          </w:tcPr>
          <w:p w14:paraId="0FC5C7AF"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November 2025</w:t>
            </w:r>
          </w:p>
        </w:tc>
      </w:tr>
      <w:tr w:rsidR="00FE1479" w:rsidRPr="00A91955" w14:paraId="58EC176E" w14:textId="77777777" w:rsidTr="008E01E3">
        <w:trPr>
          <w:trHeight w:val="359"/>
        </w:trPr>
        <w:tc>
          <w:tcPr>
            <w:tcW w:w="2127" w:type="dxa"/>
          </w:tcPr>
          <w:p w14:paraId="201C0ACF"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Start van de activiteiten</w:t>
            </w:r>
          </w:p>
        </w:tc>
        <w:tc>
          <w:tcPr>
            <w:tcW w:w="4897" w:type="dxa"/>
          </w:tcPr>
          <w:p w14:paraId="6ED76935" w14:textId="77777777" w:rsidR="00FE1479" w:rsidRPr="00A91955" w:rsidRDefault="00FE1479" w:rsidP="008E01E3">
            <w:pPr>
              <w:snapToGrid w:val="0"/>
              <w:spacing w:line="320" w:lineRule="exact"/>
              <w:rPr>
                <w:rFonts w:eastAsia="源真ゴシックP Normal" w:cs="源真ゴシックP Normal"/>
                <w:sz w:val="20"/>
                <w:szCs w:val="20"/>
              </w:rPr>
            </w:pPr>
            <w:r w:rsidRPr="00A91955">
              <w:rPr>
                <w:sz w:val="20"/>
              </w:rPr>
              <w:t>Boekjaar 2027</w:t>
            </w:r>
          </w:p>
        </w:tc>
      </w:tr>
    </w:tbl>
    <w:p w14:paraId="137920D5" w14:textId="77777777" w:rsidR="00645581" w:rsidRPr="00A91955" w:rsidRDefault="00645581" w:rsidP="00767C4F">
      <w:pPr>
        <w:rPr>
          <w:szCs w:val="20"/>
          <w:lang w:eastAsia="en-GB"/>
        </w:rPr>
      </w:pPr>
    </w:p>
    <w:p w14:paraId="7AE2E74E" w14:textId="77777777" w:rsidR="00D37281" w:rsidRPr="00A91955" w:rsidRDefault="00D37281" w:rsidP="00645E3B">
      <w:pPr>
        <w:rPr>
          <w:b/>
          <w:bCs/>
          <w:szCs w:val="20"/>
        </w:rPr>
      </w:pPr>
    </w:p>
    <w:p w14:paraId="2A3BE6F7" w14:textId="0007647F" w:rsidR="00972E15" w:rsidRPr="00A91955" w:rsidRDefault="00767C4F" w:rsidP="00FE1479">
      <w:pPr>
        <w:ind w:firstLine="708"/>
        <w:jc w:val="center"/>
        <w:rPr>
          <w:szCs w:val="20"/>
        </w:rPr>
      </w:pPr>
      <w:r w:rsidRPr="00A91955">
        <w:t>Einde</w:t>
      </w:r>
    </w:p>
    <w:sectPr w:rsidR="00972E15" w:rsidRPr="00A91955" w:rsidSect="00682081">
      <w:headerReference w:type="even" r:id="rId11"/>
      <w:headerReference w:type="default" r:id="rId12"/>
      <w:footerReference w:type="default" r:id="rId13"/>
      <w:headerReference w:type="first" r:id="rId14"/>
      <w:pgSz w:w="11900" w:h="16840"/>
      <w:pgMar w:top="1417" w:right="141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89B1" w14:textId="77777777" w:rsidR="000D7CAB" w:rsidRDefault="000D7CAB" w:rsidP="00972E15">
      <w:r>
        <w:separator/>
      </w:r>
    </w:p>
  </w:endnote>
  <w:endnote w:type="continuationSeparator" w:id="0">
    <w:p w14:paraId="0FE23B02" w14:textId="77777777" w:rsidR="000D7CAB" w:rsidRDefault="000D7CAB"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源真ゴシックP Normal">
    <w:altName w:val="Yu Gothic"/>
    <w:charset w:val="80"/>
    <w:family w:val="modern"/>
    <w:pitch w:val="variable"/>
    <w:sig w:usb0="E1000AFF" w:usb1="6A4FFDFB" w:usb2="02000012" w:usb3="00000000" w:csb0="0012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3A5361" w14:paraId="5AA11404" w14:textId="77777777">
      <w:trPr>
        <w:trHeight w:val="300"/>
      </w:trPr>
      <w:tc>
        <w:tcPr>
          <w:tcW w:w="3070" w:type="dxa"/>
        </w:tcPr>
        <w:p w14:paraId="4681C533" w14:textId="77777777" w:rsidR="00D42B99" w:rsidRPr="003A5361" w:rsidRDefault="00D42B99" w:rsidP="00682081">
          <w:pPr>
            <w:pStyle w:val="Koptekst"/>
          </w:pPr>
        </w:p>
      </w:tc>
      <w:tc>
        <w:tcPr>
          <w:tcW w:w="3070" w:type="dxa"/>
        </w:tcPr>
        <w:p w14:paraId="7B77016D" w14:textId="77777777" w:rsidR="00D42B99" w:rsidRPr="003A5361" w:rsidRDefault="00D42B99" w:rsidP="00D42B99">
          <w:pPr>
            <w:pStyle w:val="Koptekst"/>
          </w:pPr>
        </w:p>
      </w:tc>
      <w:tc>
        <w:tcPr>
          <w:tcW w:w="3070" w:type="dxa"/>
        </w:tcPr>
        <w:p w14:paraId="1F7EB2E1" w14:textId="77777777" w:rsidR="00D42B99" w:rsidRPr="003A5361" w:rsidRDefault="00D42B99" w:rsidP="00D42B99">
          <w:pPr>
            <w:pStyle w:val="Koptekst"/>
            <w:ind w:right="-115"/>
            <w:jc w:val="right"/>
          </w:pPr>
        </w:p>
      </w:tc>
    </w:tr>
  </w:tbl>
  <w:p w14:paraId="7089B2B8" w14:textId="77777777" w:rsidR="00D42B99" w:rsidRPr="003A5361" w:rsidRDefault="006C1513" w:rsidP="00D42B99">
    <w:pPr>
      <w:pStyle w:val="Voettekst"/>
      <w:pBdr>
        <w:top w:val="single" w:sz="2" w:space="1" w:color="auto"/>
      </w:pBdr>
      <w:ind w:left="-567" w:right="-567"/>
      <w:rPr>
        <w:color w:val="808080"/>
        <w:sz w:val="16"/>
        <w:szCs w:val="16"/>
      </w:rPr>
    </w:pPr>
    <w:r>
      <w:rPr>
        <w:noProof/>
      </w:rPr>
      <mc:AlternateContent>
        <mc:Choice Requires="wps">
          <w:drawing>
            <wp:anchor distT="0" distB="0" distL="114300" distR="114300" simplePos="0" relativeHeight="251658243" behindDoc="0" locked="0" layoutInCell="1" allowOverlap="1" wp14:anchorId="3731816F" wp14:editId="013F5040">
              <wp:simplePos x="0" y="0"/>
              <wp:positionH relativeFrom="column">
                <wp:posOffset>5785485</wp:posOffset>
              </wp:positionH>
              <wp:positionV relativeFrom="paragraph">
                <wp:posOffset>144145</wp:posOffset>
              </wp:positionV>
              <wp:extent cx="347980" cy="276860"/>
              <wp:effectExtent l="0" t="0" r="0" b="0"/>
              <wp:wrapNone/>
              <wp:docPr id="138270271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DDAF22E"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1816F" id="_x0000_t202" coordsize="21600,21600" o:spt="202" path="m,l,21600r21600,l21600,xe">
              <v:stroke joinstyle="miter"/>
              <v:path gradientshapeok="t" o:connecttype="rect"/>
            </v:shapetype>
            <v:shape id="Textfeld 3"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DDAF22E"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mc:Fallback>
      </mc:AlternateContent>
    </w:r>
  </w:p>
  <w:p w14:paraId="6D9A31CE" w14:textId="77777777" w:rsidR="00D42B99" w:rsidRPr="003A5361" w:rsidRDefault="00D42B99" w:rsidP="00D42B99">
    <w:pPr>
      <w:pStyle w:val="Voettekst"/>
      <w:pBdr>
        <w:top w:val="single" w:sz="2" w:space="1" w:color="auto"/>
      </w:pBdr>
      <w:ind w:left="-567" w:right="-567"/>
      <w:rPr>
        <w:color w:val="808080"/>
        <w:sz w:val="16"/>
        <w:szCs w:val="16"/>
      </w:rPr>
    </w:pPr>
    <w:r>
      <w:rPr>
        <w:color w:val="808080"/>
        <w:sz w:val="16"/>
      </w:rPr>
      <w:t>Voor meer informatie kunt u contact opnemen met:</w:t>
    </w:r>
  </w:p>
  <w:p w14:paraId="4F759A81" w14:textId="77777777" w:rsidR="00D42B99" w:rsidRPr="00C37FAF" w:rsidRDefault="00D42B99" w:rsidP="00D42B99">
    <w:pPr>
      <w:pStyle w:val="Voettekst"/>
      <w:pBdr>
        <w:top w:val="single" w:sz="2" w:space="1" w:color="auto"/>
      </w:pBdr>
      <w:ind w:left="-567" w:right="-567"/>
      <w:rPr>
        <w:color w:val="808080"/>
        <w:sz w:val="16"/>
        <w:szCs w:val="16"/>
      </w:rPr>
    </w:pPr>
    <w:r>
      <w:rPr>
        <w:color w:val="808080"/>
        <w:sz w:val="16"/>
      </w:rPr>
      <w:t xml:space="preserve">Mazda Motor </w:t>
    </w:r>
    <w:proofErr w:type="spellStart"/>
    <w:r>
      <w:rPr>
        <w:color w:val="808080"/>
        <w:sz w:val="16"/>
      </w:rPr>
      <w:t>Belux</w:t>
    </w:r>
    <w:proofErr w:type="spellEnd"/>
    <w:r>
      <w:rPr>
        <w:color w:val="808080"/>
        <w:sz w:val="16"/>
      </w:rPr>
      <w:t>, Blaasveldstraat 162, 2830 Willebroek</w:t>
    </w:r>
  </w:p>
  <w:p w14:paraId="6DB52BA4" w14:textId="6804FF2A" w:rsidR="009811AB" w:rsidRPr="00C37FAF" w:rsidRDefault="00765C60" w:rsidP="00D42B99">
    <w:pPr>
      <w:pStyle w:val="Voettekst"/>
      <w:pBdr>
        <w:top w:val="single" w:sz="2" w:space="1" w:color="auto"/>
      </w:pBdr>
      <w:ind w:left="-567" w:right="-567"/>
      <w:rPr>
        <w:color w:val="808080"/>
        <w:sz w:val="16"/>
        <w:szCs w:val="16"/>
      </w:rPr>
    </w:pPr>
    <w:hyperlink r:id="rId1" w:history="1">
      <w:r>
        <w:rPr>
          <w:rStyle w:val="Hyperlink"/>
          <w:color w:val="023160"/>
          <w:sz w:val="16"/>
        </w:rPr>
        <w:t>mazda-press@mazdaeur.com</w:t>
      </w:r>
    </w:hyperlink>
    <w:r w:rsidR="00D42B99">
      <w:rPr>
        <w:color w:val="808080"/>
        <w:sz w:val="16"/>
      </w:rPr>
      <w:t xml:space="preserve"> </w:t>
    </w:r>
    <w:hyperlink r:id="rId2" w:history="1">
      <w:r w:rsidR="009A48C7" w:rsidRPr="004D3F82">
        <w:rPr>
          <w:rStyle w:val="Hyperlink"/>
          <w:sz w:val="16"/>
        </w:rPr>
        <w:t>www.mazda-press.be</w:t>
      </w:r>
    </w:hyperlink>
    <w:r w:rsidR="009A48C7">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1AEC" w14:textId="77777777" w:rsidR="000D7CAB" w:rsidRDefault="000D7CAB" w:rsidP="00972E15">
      <w:r>
        <w:separator/>
      </w:r>
    </w:p>
  </w:footnote>
  <w:footnote w:type="continuationSeparator" w:id="0">
    <w:p w14:paraId="3F88032D" w14:textId="77777777" w:rsidR="000D7CAB" w:rsidRDefault="000D7CAB"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2B2F" w14:textId="77777777" w:rsidR="004D2F59" w:rsidRDefault="006C1513">
    <w:pPr>
      <w:pStyle w:val="Koptekst"/>
    </w:pPr>
    <w:r>
      <w:rPr>
        <w:noProof/>
      </w:rPr>
      <mc:AlternateContent>
        <mc:Choice Requires="wps">
          <w:drawing>
            <wp:anchor distT="0" distB="0" distL="0" distR="0" simplePos="0" relativeHeight="251658242" behindDoc="0" locked="0" layoutInCell="1" allowOverlap="1" wp14:anchorId="2AB99F74" wp14:editId="2E26DC97">
              <wp:simplePos x="0" y="0"/>
              <wp:positionH relativeFrom="page">
                <wp:align>left</wp:align>
              </wp:positionH>
              <wp:positionV relativeFrom="page">
                <wp:align>top</wp:align>
              </wp:positionV>
              <wp:extent cx="443865" cy="443865"/>
              <wp:effectExtent l="0" t="0" r="0" b="0"/>
              <wp:wrapNone/>
              <wp:docPr id="189497371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7378CD5"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B99F74" id="_x0000_t202" coordsize="21600,21600" o:spt="202" path="m,l,21600r21600,l21600,xe">
              <v:stroke joinstyle="miter"/>
              <v:path gradientshapeok="t" o:connecttype="rect"/>
            </v:shapetype>
            <v:shape id="Textfeld 5" o:spid="_x0000_s1026" type="#_x0000_t202" style="position:absolute;margin-left:0;margin-top:0;width:34.95pt;height:34.95pt;z-index:251658242;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47378CD5"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7474" w14:textId="77777777" w:rsidR="00B447ED" w:rsidRPr="00682081" w:rsidRDefault="006C1513" w:rsidP="00682081">
    <w:pPr>
      <w:pStyle w:val="Kop3"/>
    </w:pPr>
    <w:bookmarkStart w:id="0" w:name="_Hlk200639521"/>
    <w:r>
      <w:rPr>
        <w:noProof/>
      </w:rPr>
      <w:drawing>
        <wp:anchor distT="0" distB="0" distL="114300" distR="114300" simplePos="0" relativeHeight="251658240" behindDoc="0" locked="1" layoutInCell="1" allowOverlap="1" wp14:anchorId="23E95038" wp14:editId="48B73322">
          <wp:simplePos x="0" y="0"/>
          <wp:positionH relativeFrom="page">
            <wp:posOffset>5756275</wp:posOffset>
          </wp:positionH>
          <wp:positionV relativeFrom="page">
            <wp:posOffset>540385</wp:posOffset>
          </wp:positionV>
          <wp:extent cx="1079500" cy="928370"/>
          <wp:effectExtent l="0" t="0" r="0" b="0"/>
          <wp:wrapNone/>
          <wp:docPr id="23"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823E" w14:textId="77777777" w:rsidR="004D2F59" w:rsidRDefault="006C1513">
    <w:pPr>
      <w:pStyle w:val="Koptekst"/>
    </w:pPr>
    <w:r>
      <w:rPr>
        <w:noProof/>
      </w:rPr>
      <mc:AlternateContent>
        <mc:Choice Requires="wps">
          <w:drawing>
            <wp:anchor distT="0" distB="0" distL="0" distR="0" simplePos="0" relativeHeight="251658241" behindDoc="0" locked="0" layoutInCell="1" allowOverlap="1" wp14:anchorId="74F66151" wp14:editId="2B0057DD">
              <wp:simplePos x="0" y="0"/>
              <wp:positionH relativeFrom="page">
                <wp:align>left</wp:align>
              </wp:positionH>
              <wp:positionV relativeFrom="page">
                <wp:align>top</wp:align>
              </wp:positionV>
              <wp:extent cx="443865" cy="443865"/>
              <wp:effectExtent l="0" t="0" r="0" b="0"/>
              <wp:wrapNone/>
              <wp:docPr id="178555934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81EA0D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F66151" id="_x0000_t202" coordsize="21600,21600" o:spt="202" path="m,l,21600r21600,l21600,xe">
              <v:stroke joinstyle="miter"/>
              <v:path gradientshapeok="t" o:connecttype="rect"/>
            </v:shapetype>
            <v:shape id="Textfeld 1" o:spid="_x0000_s1028"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MQ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FYWjEBwCAAA6BAAADgAAAAAAAAAAAAAAAAAuAgAAZHJzL2Uyb0RvYy54bWxQSwECLQAUAAYA&#10;CAAAACEAc5ufbNkAAAADAQAADwAAAAAAAAAAAAAAAAB2BAAAZHJzL2Rvd25yZXYueG1sUEsFBgAA&#10;AAAEAAQA8wAAAHwFAAAAAA==&#10;" filled="f" stroked="f">
              <v:textbox style="mso-fit-shape-to-text:t" inset="20pt,15pt,0,0">
                <w:txbxContent>
                  <w:p w14:paraId="681EA0D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975572"/>
    <w:multiLevelType w:val="hybridMultilevel"/>
    <w:tmpl w:val="82E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939437">
    <w:abstractNumId w:val="2"/>
  </w:num>
  <w:num w:numId="2" w16cid:durableId="509027623">
    <w:abstractNumId w:val="4"/>
  </w:num>
  <w:num w:numId="3" w16cid:durableId="2019190186">
    <w:abstractNumId w:val="3"/>
  </w:num>
  <w:num w:numId="4" w16cid:durableId="90129402">
    <w:abstractNumId w:val="2"/>
  </w:num>
  <w:num w:numId="5" w16cid:durableId="244996191">
    <w:abstractNumId w:val="0"/>
  </w:num>
  <w:num w:numId="6" w16cid:durableId="204420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67"/>
    <w:rsid w:val="0000100C"/>
    <w:rsid w:val="0002086A"/>
    <w:rsid w:val="000233B4"/>
    <w:rsid w:val="000237E6"/>
    <w:rsid w:val="00027FD3"/>
    <w:rsid w:val="0003442B"/>
    <w:rsid w:val="00053407"/>
    <w:rsid w:val="00065546"/>
    <w:rsid w:val="0007087B"/>
    <w:rsid w:val="0007372F"/>
    <w:rsid w:val="0007475E"/>
    <w:rsid w:val="0008284A"/>
    <w:rsid w:val="000D519D"/>
    <w:rsid w:val="000D7CAB"/>
    <w:rsid w:val="000E7A8D"/>
    <w:rsid w:val="000F2EB2"/>
    <w:rsid w:val="00102B1D"/>
    <w:rsid w:val="001258EA"/>
    <w:rsid w:val="00152E03"/>
    <w:rsid w:val="00154391"/>
    <w:rsid w:val="00154B76"/>
    <w:rsid w:val="00155143"/>
    <w:rsid w:val="00157361"/>
    <w:rsid w:val="00160A37"/>
    <w:rsid w:val="00162757"/>
    <w:rsid w:val="00170643"/>
    <w:rsid w:val="0017637E"/>
    <w:rsid w:val="00177E5B"/>
    <w:rsid w:val="001A44BF"/>
    <w:rsid w:val="001B427E"/>
    <w:rsid w:val="001B516D"/>
    <w:rsid w:val="001B553B"/>
    <w:rsid w:val="001C1B61"/>
    <w:rsid w:val="001C764E"/>
    <w:rsid w:val="001D4E86"/>
    <w:rsid w:val="001D5A45"/>
    <w:rsid w:val="001E568F"/>
    <w:rsid w:val="001E607B"/>
    <w:rsid w:val="001F0243"/>
    <w:rsid w:val="002143B6"/>
    <w:rsid w:val="00222C74"/>
    <w:rsid w:val="0022739A"/>
    <w:rsid w:val="002362E1"/>
    <w:rsid w:val="00241B46"/>
    <w:rsid w:val="00243E5F"/>
    <w:rsid w:val="00253D7F"/>
    <w:rsid w:val="0025474A"/>
    <w:rsid w:val="00256C74"/>
    <w:rsid w:val="00267949"/>
    <w:rsid w:val="00273EDD"/>
    <w:rsid w:val="00291F10"/>
    <w:rsid w:val="002A2DDB"/>
    <w:rsid w:val="002A53AD"/>
    <w:rsid w:val="002A5988"/>
    <w:rsid w:val="002A67E6"/>
    <w:rsid w:val="002B04D3"/>
    <w:rsid w:val="002B0BC7"/>
    <w:rsid w:val="002B285C"/>
    <w:rsid w:val="002B620C"/>
    <w:rsid w:val="002B675E"/>
    <w:rsid w:val="002D7AF7"/>
    <w:rsid w:val="002F468C"/>
    <w:rsid w:val="002F46DD"/>
    <w:rsid w:val="002F5D11"/>
    <w:rsid w:val="00300D6C"/>
    <w:rsid w:val="00301F30"/>
    <w:rsid w:val="00306EAD"/>
    <w:rsid w:val="0030723E"/>
    <w:rsid w:val="003141F1"/>
    <w:rsid w:val="00314F79"/>
    <w:rsid w:val="003241EF"/>
    <w:rsid w:val="003530B3"/>
    <w:rsid w:val="00357620"/>
    <w:rsid w:val="00361065"/>
    <w:rsid w:val="0036557E"/>
    <w:rsid w:val="003711C3"/>
    <w:rsid w:val="00372C00"/>
    <w:rsid w:val="00377C27"/>
    <w:rsid w:val="00385BF8"/>
    <w:rsid w:val="003874A7"/>
    <w:rsid w:val="00391BF3"/>
    <w:rsid w:val="003A5361"/>
    <w:rsid w:val="003A6546"/>
    <w:rsid w:val="003A683F"/>
    <w:rsid w:val="003A72F1"/>
    <w:rsid w:val="003B1BD9"/>
    <w:rsid w:val="003B2C73"/>
    <w:rsid w:val="003B3C32"/>
    <w:rsid w:val="003C05AD"/>
    <w:rsid w:val="003C2641"/>
    <w:rsid w:val="003C3050"/>
    <w:rsid w:val="003D3435"/>
    <w:rsid w:val="003E0D87"/>
    <w:rsid w:val="003E644C"/>
    <w:rsid w:val="003F01FC"/>
    <w:rsid w:val="003F109E"/>
    <w:rsid w:val="003F4509"/>
    <w:rsid w:val="004028B3"/>
    <w:rsid w:val="00404F1C"/>
    <w:rsid w:val="004059F9"/>
    <w:rsid w:val="004064CF"/>
    <w:rsid w:val="00414E6F"/>
    <w:rsid w:val="00433E7D"/>
    <w:rsid w:val="00443951"/>
    <w:rsid w:val="00463EEF"/>
    <w:rsid w:val="00465BCB"/>
    <w:rsid w:val="004813D5"/>
    <w:rsid w:val="00496C9B"/>
    <w:rsid w:val="004A09E7"/>
    <w:rsid w:val="004A6020"/>
    <w:rsid w:val="004C15E9"/>
    <w:rsid w:val="004C1DFC"/>
    <w:rsid w:val="004C2C2A"/>
    <w:rsid w:val="004C595C"/>
    <w:rsid w:val="004D1CEA"/>
    <w:rsid w:val="004D2F59"/>
    <w:rsid w:val="004D5102"/>
    <w:rsid w:val="004D5674"/>
    <w:rsid w:val="004E1D85"/>
    <w:rsid w:val="0050545D"/>
    <w:rsid w:val="00510971"/>
    <w:rsid w:val="005214DD"/>
    <w:rsid w:val="005537E3"/>
    <w:rsid w:val="00553E63"/>
    <w:rsid w:val="00563AB7"/>
    <w:rsid w:val="005643C0"/>
    <w:rsid w:val="0056522C"/>
    <w:rsid w:val="00565BD3"/>
    <w:rsid w:val="00567981"/>
    <w:rsid w:val="00580328"/>
    <w:rsid w:val="005861A2"/>
    <w:rsid w:val="00586D4C"/>
    <w:rsid w:val="005933B7"/>
    <w:rsid w:val="005B2DD9"/>
    <w:rsid w:val="005B3907"/>
    <w:rsid w:val="005B4396"/>
    <w:rsid w:val="005B5B36"/>
    <w:rsid w:val="005C0743"/>
    <w:rsid w:val="005C0CEB"/>
    <w:rsid w:val="005C2090"/>
    <w:rsid w:val="005D1201"/>
    <w:rsid w:val="005D4A36"/>
    <w:rsid w:val="005D594D"/>
    <w:rsid w:val="005E5A6A"/>
    <w:rsid w:val="005F027B"/>
    <w:rsid w:val="005F106B"/>
    <w:rsid w:val="00606903"/>
    <w:rsid w:val="0061035F"/>
    <w:rsid w:val="0061387E"/>
    <w:rsid w:val="00627208"/>
    <w:rsid w:val="00631A14"/>
    <w:rsid w:val="00634ADC"/>
    <w:rsid w:val="00641877"/>
    <w:rsid w:val="00645581"/>
    <w:rsid w:val="00645E3B"/>
    <w:rsid w:val="00651DE7"/>
    <w:rsid w:val="0065460D"/>
    <w:rsid w:val="0065556A"/>
    <w:rsid w:val="006561BA"/>
    <w:rsid w:val="00662085"/>
    <w:rsid w:val="00665218"/>
    <w:rsid w:val="00672BFD"/>
    <w:rsid w:val="006760BD"/>
    <w:rsid w:val="00682081"/>
    <w:rsid w:val="00687F9C"/>
    <w:rsid w:val="006962AA"/>
    <w:rsid w:val="006A238C"/>
    <w:rsid w:val="006B0215"/>
    <w:rsid w:val="006C1513"/>
    <w:rsid w:val="006D07D1"/>
    <w:rsid w:val="006D0E7A"/>
    <w:rsid w:val="006F0918"/>
    <w:rsid w:val="006F1710"/>
    <w:rsid w:val="006F1CE6"/>
    <w:rsid w:val="006F2FAC"/>
    <w:rsid w:val="006F4255"/>
    <w:rsid w:val="006F5DF0"/>
    <w:rsid w:val="006F7D9E"/>
    <w:rsid w:val="00705130"/>
    <w:rsid w:val="0070694F"/>
    <w:rsid w:val="007073EF"/>
    <w:rsid w:val="00714762"/>
    <w:rsid w:val="007151FD"/>
    <w:rsid w:val="007201D1"/>
    <w:rsid w:val="00725614"/>
    <w:rsid w:val="00727798"/>
    <w:rsid w:val="007447BB"/>
    <w:rsid w:val="0075266A"/>
    <w:rsid w:val="00765C60"/>
    <w:rsid w:val="00767C4F"/>
    <w:rsid w:val="00791029"/>
    <w:rsid w:val="007C02E6"/>
    <w:rsid w:val="007D1E99"/>
    <w:rsid w:val="007D3815"/>
    <w:rsid w:val="007D41C4"/>
    <w:rsid w:val="007D45FD"/>
    <w:rsid w:val="007E2F07"/>
    <w:rsid w:val="007E4A07"/>
    <w:rsid w:val="007E686C"/>
    <w:rsid w:val="00821EEF"/>
    <w:rsid w:val="008261E6"/>
    <w:rsid w:val="00835E40"/>
    <w:rsid w:val="00836271"/>
    <w:rsid w:val="008370DA"/>
    <w:rsid w:val="008453F5"/>
    <w:rsid w:val="00862BE0"/>
    <w:rsid w:val="00862DC8"/>
    <w:rsid w:val="00867793"/>
    <w:rsid w:val="00872E07"/>
    <w:rsid w:val="008776EC"/>
    <w:rsid w:val="00884412"/>
    <w:rsid w:val="00885E5B"/>
    <w:rsid w:val="0088733D"/>
    <w:rsid w:val="008914EE"/>
    <w:rsid w:val="008952DF"/>
    <w:rsid w:val="008964A8"/>
    <w:rsid w:val="008A49EE"/>
    <w:rsid w:val="008A7465"/>
    <w:rsid w:val="008B1B33"/>
    <w:rsid w:val="008B6BA3"/>
    <w:rsid w:val="008C542B"/>
    <w:rsid w:val="008D2E6C"/>
    <w:rsid w:val="008D3476"/>
    <w:rsid w:val="008D4E76"/>
    <w:rsid w:val="008E2D6C"/>
    <w:rsid w:val="008F1072"/>
    <w:rsid w:val="00901DE2"/>
    <w:rsid w:val="00915A07"/>
    <w:rsid w:val="00922498"/>
    <w:rsid w:val="00923A10"/>
    <w:rsid w:val="00925BB2"/>
    <w:rsid w:val="0092621B"/>
    <w:rsid w:val="009268AD"/>
    <w:rsid w:val="00927F79"/>
    <w:rsid w:val="0093738A"/>
    <w:rsid w:val="00962028"/>
    <w:rsid w:val="0097107F"/>
    <w:rsid w:val="00972E15"/>
    <w:rsid w:val="009811AB"/>
    <w:rsid w:val="009938DB"/>
    <w:rsid w:val="009940AF"/>
    <w:rsid w:val="00996E58"/>
    <w:rsid w:val="009A01E7"/>
    <w:rsid w:val="009A1EE4"/>
    <w:rsid w:val="009A3E29"/>
    <w:rsid w:val="009A48C7"/>
    <w:rsid w:val="009A53FA"/>
    <w:rsid w:val="009A541A"/>
    <w:rsid w:val="009B6EC3"/>
    <w:rsid w:val="009C0606"/>
    <w:rsid w:val="009C5BA2"/>
    <w:rsid w:val="009D2360"/>
    <w:rsid w:val="009D6F8E"/>
    <w:rsid w:val="009F644D"/>
    <w:rsid w:val="009F7564"/>
    <w:rsid w:val="00A01922"/>
    <w:rsid w:val="00A0226B"/>
    <w:rsid w:val="00A077F9"/>
    <w:rsid w:val="00A163DF"/>
    <w:rsid w:val="00A1666C"/>
    <w:rsid w:val="00A16673"/>
    <w:rsid w:val="00A17BAE"/>
    <w:rsid w:val="00A22F67"/>
    <w:rsid w:val="00A3539C"/>
    <w:rsid w:val="00A63D62"/>
    <w:rsid w:val="00A6675D"/>
    <w:rsid w:val="00A71A05"/>
    <w:rsid w:val="00A91955"/>
    <w:rsid w:val="00A91FB3"/>
    <w:rsid w:val="00A9668D"/>
    <w:rsid w:val="00AB2B46"/>
    <w:rsid w:val="00AC401A"/>
    <w:rsid w:val="00AC5BFD"/>
    <w:rsid w:val="00AD1DED"/>
    <w:rsid w:val="00AE4C91"/>
    <w:rsid w:val="00AE665C"/>
    <w:rsid w:val="00AF29EE"/>
    <w:rsid w:val="00AF3209"/>
    <w:rsid w:val="00AF744A"/>
    <w:rsid w:val="00B017CD"/>
    <w:rsid w:val="00B11384"/>
    <w:rsid w:val="00B16CF2"/>
    <w:rsid w:val="00B40CB7"/>
    <w:rsid w:val="00B41641"/>
    <w:rsid w:val="00B447ED"/>
    <w:rsid w:val="00B454E7"/>
    <w:rsid w:val="00B502BD"/>
    <w:rsid w:val="00B5599C"/>
    <w:rsid w:val="00B60A94"/>
    <w:rsid w:val="00B617D5"/>
    <w:rsid w:val="00B70594"/>
    <w:rsid w:val="00B81B63"/>
    <w:rsid w:val="00B82C74"/>
    <w:rsid w:val="00B87402"/>
    <w:rsid w:val="00B9280F"/>
    <w:rsid w:val="00B930FB"/>
    <w:rsid w:val="00B96D40"/>
    <w:rsid w:val="00BB07BF"/>
    <w:rsid w:val="00BB3647"/>
    <w:rsid w:val="00BB5D39"/>
    <w:rsid w:val="00BB729F"/>
    <w:rsid w:val="00BC1F87"/>
    <w:rsid w:val="00BC4513"/>
    <w:rsid w:val="00BC6722"/>
    <w:rsid w:val="00BC72B7"/>
    <w:rsid w:val="00BD3E0B"/>
    <w:rsid w:val="00BD45D2"/>
    <w:rsid w:val="00BD4F02"/>
    <w:rsid w:val="00BD7197"/>
    <w:rsid w:val="00BE147C"/>
    <w:rsid w:val="00BE49D5"/>
    <w:rsid w:val="00BF150C"/>
    <w:rsid w:val="00BF5807"/>
    <w:rsid w:val="00BF6F68"/>
    <w:rsid w:val="00C12398"/>
    <w:rsid w:val="00C167DC"/>
    <w:rsid w:val="00C30411"/>
    <w:rsid w:val="00C304B9"/>
    <w:rsid w:val="00C32E45"/>
    <w:rsid w:val="00C3416C"/>
    <w:rsid w:val="00C36F89"/>
    <w:rsid w:val="00C37FAF"/>
    <w:rsid w:val="00C43549"/>
    <w:rsid w:val="00C43E78"/>
    <w:rsid w:val="00C43F15"/>
    <w:rsid w:val="00C4431F"/>
    <w:rsid w:val="00C54502"/>
    <w:rsid w:val="00C65122"/>
    <w:rsid w:val="00C7047C"/>
    <w:rsid w:val="00C72E5C"/>
    <w:rsid w:val="00C938F5"/>
    <w:rsid w:val="00C97D52"/>
    <w:rsid w:val="00CA5B5D"/>
    <w:rsid w:val="00CB0E58"/>
    <w:rsid w:val="00CB4004"/>
    <w:rsid w:val="00CB54FF"/>
    <w:rsid w:val="00CC5EF8"/>
    <w:rsid w:val="00CD1856"/>
    <w:rsid w:val="00CD199A"/>
    <w:rsid w:val="00CD7402"/>
    <w:rsid w:val="00CE2947"/>
    <w:rsid w:val="00CF058C"/>
    <w:rsid w:val="00CF0E45"/>
    <w:rsid w:val="00CF55C1"/>
    <w:rsid w:val="00CF65CB"/>
    <w:rsid w:val="00CF710A"/>
    <w:rsid w:val="00D033F0"/>
    <w:rsid w:val="00D03719"/>
    <w:rsid w:val="00D03E56"/>
    <w:rsid w:val="00D076D0"/>
    <w:rsid w:val="00D23B66"/>
    <w:rsid w:val="00D24B2B"/>
    <w:rsid w:val="00D32072"/>
    <w:rsid w:val="00D37281"/>
    <w:rsid w:val="00D42B99"/>
    <w:rsid w:val="00D468B9"/>
    <w:rsid w:val="00D502D7"/>
    <w:rsid w:val="00D6129B"/>
    <w:rsid w:val="00D7093E"/>
    <w:rsid w:val="00D843DF"/>
    <w:rsid w:val="00D85140"/>
    <w:rsid w:val="00D91BFD"/>
    <w:rsid w:val="00D92BE6"/>
    <w:rsid w:val="00D93A93"/>
    <w:rsid w:val="00DA7270"/>
    <w:rsid w:val="00DB6422"/>
    <w:rsid w:val="00DC018F"/>
    <w:rsid w:val="00DC588B"/>
    <w:rsid w:val="00DD4BE6"/>
    <w:rsid w:val="00DE3E5B"/>
    <w:rsid w:val="00DF38A4"/>
    <w:rsid w:val="00E11AFA"/>
    <w:rsid w:val="00E14929"/>
    <w:rsid w:val="00E1782A"/>
    <w:rsid w:val="00E24D0A"/>
    <w:rsid w:val="00E269D4"/>
    <w:rsid w:val="00E340EE"/>
    <w:rsid w:val="00E62995"/>
    <w:rsid w:val="00E7048F"/>
    <w:rsid w:val="00E7080E"/>
    <w:rsid w:val="00E84A9C"/>
    <w:rsid w:val="00E878EC"/>
    <w:rsid w:val="00EA2BD6"/>
    <w:rsid w:val="00EA4B05"/>
    <w:rsid w:val="00EA4D59"/>
    <w:rsid w:val="00EA689B"/>
    <w:rsid w:val="00EB23C3"/>
    <w:rsid w:val="00EB77DB"/>
    <w:rsid w:val="00EC2A69"/>
    <w:rsid w:val="00EC31E7"/>
    <w:rsid w:val="00ED3489"/>
    <w:rsid w:val="00ED4C5F"/>
    <w:rsid w:val="00EE4F6F"/>
    <w:rsid w:val="00EE61FC"/>
    <w:rsid w:val="00EF6F07"/>
    <w:rsid w:val="00F015CF"/>
    <w:rsid w:val="00F033F2"/>
    <w:rsid w:val="00F1189A"/>
    <w:rsid w:val="00F1446B"/>
    <w:rsid w:val="00F149C4"/>
    <w:rsid w:val="00F16455"/>
    <w:rsid w:val="00F171FC"/>
    <w:rsid w:val="00F17CC6"/>
    <w:rsid w:val="00F2205C"/>
    <w:rsid w:val="00F2313F"/>
    <w:rsid w:val="00F231CB"/>
    <w:rsid w:val="00F31CF7"/>
    <w:rsid w:val="00F4513F"/>
    <w:rsid w:val="00F45D7A"/>
    <w:rsid w:val="00F502C9"/>
    <w:rsid w:val="00F56677"/>
    <w:rsid w:val="00F57DB6"/>
    <w:rsid w:val="00F65681"/>
    <w:rsid w:val="00F71855"/>
    <w:rsid w:val="00F719B7"/>
    <w:rsid w:val="00F7377D"/>
    <w:rsid w:val="00F74E53"/>
    <w:rsid w:val="00F764B9"/>
    <w:rsid w:val="00F77427"/>
    <w:rsid w:val="00F81C08"/>
    <w:rsid w:val="00F92874"/>
    <w:rsid w:val="00FA4AD5"/>
    <w:rsid w:val="00FA60F3"/>
    <w:rsid w:val="00FB055A"/>
    <w:rsid w:val="00FB55A3"/>
    <w:rsid w:val="00FC0056"/>
    <w:rsid w:val="00FC2BBC"/>
    <w:rsid w:val="00FD48AB"/>
    <w:rsid w:val="00FD5D60"/>
    <w:rsid w:val="00FE1479"/>
    <w:rsid w:val="00FE3ED9"/>
    <w:rsid w:val="00FE4C41"/>
    <w:rsid w:val="00FE4DCC"/>
    <w:rsid w:val="00FE58E3"/>
    <w:rsid w:val="00FE7594"/>
    <w:rsid w:val="039EC3AD"/>
    <w:rsid w:val="066F9CEB"/>
    <w:rsid w:val="07D6B0D2"/>
    <w:rsid w:val="08EE91BF"/>
    <w:rsid w:val="0B5B2677"/>
    <w:rsid w:val="0E7CA561"/>
    <w:rsid w:val="117E5D9F"/>
    <w:rsid w:val="11B4ECEF"/>
    <w:rsid w:val="12E865BD"/>
    <w:rsid w:val="138A824C"/>
    <w:rsid w:val="1512C905"/>
    <w:rsid w:val="157143A2"/>
    <w:rsid w:val="18DB7932"/>
    <w:rsid w:val="1E1A1BD4"/>
    <w:rsid w:val="1E8B8356"/>
    <w:rsid w:val="22B4B868"/>
    <w:rsid w:val="23EA4246"/>
    <w:rsid w:val="23EEFA39"/>
    <w:rsid w:val="255C7C58"/>
    <w:rsid w:val="25A050EE"/>
    <w:rsid w:val="28E3A6AA"/>
    <w:rsid w:val="2C77BE78"/>
    <w:rsid w:val="2CD95A24"/>
    <w:rsid w:val="331A7480"/>
    <w:rsid w:val="3554A336"/>
    <w:rsid w:val="36160788"/>
    <w:rsid w:val="43F186D7"/>
    <w:rsid w:val="46EB82AB"/>
    <w:rsid w:val="4AB12D6A"/>
    <w:rsid w:val="4D575BD1"/>
    <w:rsid w:val="5046E17F"/>
    <w:rsid w:val="506C9C52"/>
    <w:rsid w:val="52A959AC"/>
    <w:rsid w:val="5416A1FD"/>
    <w:rsid w:val="5635E56C"/>
    <w:rsid w:val="59F402A5"/>
    <w:rsid w:val="5D9BA65B"/>
    <w:rsid w:val="606419D4"/>
    <w:rsid w:val="616EB9E1"/>
    <w:rsid w:val="671393CD"/>
    <w:rsid w:val="6E3A2105"/>
    <w:rsid w:val="707A750F"/>
    <w:rsid w:val="70BDF7DB"/>
    <w:rsid w:val="721B7B40"/>
    <w:rsid w:val="735CB602"/>
    <w:rsid w:val="759EFEB3"/>
    <w:rsid w:val="77F194C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91EA6"/>
  <w14:defaultImageDpi w14:val="32767"/>
  <w15:docId w15:val="{4740D0EA-D70D-7746-8E89-7A66FEE6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B33"/>
    <w:rPr>
      <w:rFonts w:ascii="Mazda Type" w:eastAsia="Yu Mincho" w:hAnsi="Mazda Type"/>
      <w:szCs w:val="24"/>
    </w:rPr>
  </w:style>
  <w:style w:type="paragraph" w:styleId="Kop1">
    <w:name w:val="heading 1"/>
    <w:basedOn w:val="Standaard"/>
    <w:next w:val="Standaard"/>
    <w:link w:val="Kop1Char"/>
    <w:autoRedefine/>
    <w:uiPriority w:val="9"/>
    <w:qFormat/>
    <w:rsid w:val="00DA7270"/>
    <w:pPr>
      <w:jc w:val="both"/>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Calibr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Calibr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link w:val="Ballontekst"/>
    <w:uiPriority w:val="99"/>
    <w:semiHidden/>
    <w:rsid w:val="00C97D52"/>
    <w:rPr>
      <w:rFonts w:ascii="Tahoma" w:eastAsia="Yu Mincho" w:hAnsi="Tahoma" w:cs="Tahoma"/>
      <w:sz w:val="16"/>
      <w:szCs w:val="16"/>
      <w:lang w:eastAsia="de-DE"/>
    </w:rPr>
  </w:style>
  <w:style w:type="character" w:styleId="GevolgdeHyperlink">
    <w:name w:val="FollowedHyperlink"/>
    <w:uiPriority w:val="99"/>
    <w:semiHidden/>
    <w:unhideWhenUsed/>
    <w:rsid w:val="00862BE0"/>
    <w:rPr>
      <w:color w:val="954F72"/>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link w:val="Tekstopmerking"/>
    <w:uiPriority w:val="99"/>
    <w:rsid w:val="008C542B"/>
    <w:rPr>
      <w:rFonts w:eastAsia="Yu Mincho"/>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link w:val="Onderwerpvanopmerking"/>
    <w:uiPriority w:val="99"/>
    <w:semiHidden/>
    <w:rsid w:val="008C542B"/>
    <w:rPr>
      <w:rFonts w:eastAsia="Yu Mincho"/>
      <w:b/>
      <w:bCs/>
      <w:sz w:val="20"/>
      <w:szCs w:val="20"/>
      <w:lang w:eastAsia="de-DE"/>
    </w:rPr>
  </w:style>
  <w:style w:type="paragraph" w:styleId="Revisie">
    <w:name w:val="Revision"/>
    <w:hidden/>
    <w:uiPriority w:val="99"/>
    <w:semiHidden/>
    <w:rsid w:val="006F1CE6"/>
    <w:rPr>
      <w:rFonts w:eastAsia="Yu Mincho"/>
      <w:sz w:val="24"/>
      <w:szCs w:val="24"/>
    </w:rPr>
  </w:style>
  <w:style w:type="paragraph" w:styleId="Voetnoottekst">
    <w:name w:val="footnote text"/>
    <w:basedOn w:val="Standaard"/>
    <w:link w:val="VoetnoottekstChar"/>
    <w:uiPriority w:val="99"/>
    <w:semiHidden/>
    <w:unhideWhenUsed/>
    <w:qFormat/>
    <w:rsid w:val="0025474A"/>
    <w:rPr>
      <w:szCs w:val="20"/>
    </w:rPr>
  </w:style>
  <w:style w:type="character" w:customStyle="1" w:styleId="VoetnoottekstChar">
    <w:name w:val="Voetnoottekst Char"/>
    <w:link w:val="Voetnoottekst"/>
    <w:uiPriority w:val="99"/>
    <w:semiHidden/>
    <w:qFormat/>
    <w:rsid w:val="0025474A"/>
    <w:rPr>
      <w:rFonts w:eastAsia="Yu Mincho"/>
      <w:sz w:val="20"/>
      <w:szCs w:val="20"/>
      <w:lang w:eastAsia="de-DE"/>
    </w:rPr>
  </w:style>
  <w:style w:type="character" w:styleId="Voetnootmarkering">
    <w:name w:val="footnote reference"/>
    <w:uiPriority w:val="99"/>
    <w:semiHidden/>
    <w:unhideWhenUsed/>
    <w:qFormat/>
    <w:rsid w:val="0025474A"/>
    <w:rPr>
      <w:vertAlign w:val="superscript"/>
    </w:rPr>
  </w:style>
  <w:style w:type="character" w:customStyle="1" w:styleId="Kop1Char">
    <w:name w:val="Kop 1 Char"/>
    <w:link w:val="Kop1"/>
    <w:uiPriority w:val="9"/>
    <w:rsid w:val="00DA7270"/>
    <w:rPr>
      <w:rFonts w:ascii="Mazda Type Medium" w:eastAsia="Yu Mincho" w:hAnsi="Mazda Type Medium"/>
      <w:caps/>
      <w:sz w:val="32"/>
      <w:szCs w:val="32"/>
      <w:lang w:val="nl-BE"/>
    </w:rPr>
  </w:style>
  <w:style w:type="character" w:customStyle="1" w:styleId="Kop2Char">
    <w:name w:val="Kop 2 Char"/>
    <w:link w:val="Kop2"/>
    <w:uiPriority w:val="9"/>
    <w:rsid w:val="002D7AF7"/>
    <w:rPr>
      <w:rFonts w:ascii="Mazda Type" w:eastAsia="Yu Mincho" w:hAnsi="Mazda Type"/>
      <w:sz w:val="21"/>
      <w:szCs w:val="21"/>
      <w:lang w:val="nl-BE" w:eastAsia="de-DE"/>
    </w:rPr>
  </w:style>
  <w:style w:type="character" w:customStyle="1" w:styleId="Kop3Char">
    <w:name w:val="Kop 3 Char"/>
    <w:aliases w:val="Letter head Char"/>
    <w:link w:val="Kop3"/>
    <w:uiPriority w:val="9"/>
    <w:rsid w:val="004C595C"/>
    <w:rPr>
      <w:rFonts w:ascii="Mazda Type" w:eastAsia="Yu Mincho" w:hAnsi="Mazda Type"/>
      <w:b/>
      <w:bCs/>
      <w:caps/>
      <w:spacing w:val="20"/>
      <w:sz w:val="20"/>
      <w:lang w:eastAsia="de-DE"/>
    </w:rPr>
  </w:style>
  <w:style w:type="character" w:customStyle="1" w:styleId="Kop4Char">
    <w:name w:val="Kop 4 Char"/>
    <w:link w:val="Kop4"/>
    <w:uiPriority w:val="9"/>
    <w:semiHidden/>
    <w:rsid w:val="00053407"/>
    <w:rPr>
      <w:rFonts w:ascii="Calibri Light" w:eastAsia="Yu Gothic Light" w:hAnsi="Calibri Light" w:cs="Times New Roman"/>
      <w:i/>
      <w:iCs/>
      <w:color w:val="2F5496"/>
      <w:sz w:val="20"/>
      <w:lang w:eastAsia="de-DE"/>
    </w:rPr>
  </w:style>
  <w:style w:type="character" w:styleId="Intensievebenadrukking">
    <w:name w:val="Intense Emphasis"/>
    <w:uiPriority w:val="21"/>
    <w:qFormat/>
    <w:rsid w:val="00A01922"/>
    <w:rPr>
      <w:i/>
      <w:iCs/>
      <w:color w:val="auto"/>
    </w:rPr>
  </w:style>
  <w:style w:type="character" w:styleId="Intensieveverwijzing">
    <w:name w:val="Intense Referenc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link w:val="Duidelijkcitaat"/>
    <w:uiPriority w:val="30"/>
    <w:rsid w:val="00A01922"/>
    <w:rPr>
      <w:rFonts w:ascii="Mazda Type" w:eastAsia="Yu Mincho" w:hAnsi="Mazda Type"/>
      <w:i/>
      <w:iCs/>
      <w:sz w:val="20"/>
      <w:lang w:val="nl-BE" w:eastAsia="ja-JP"/>
    </w:rPr>
  </w:style>
  <w:style w:type="paragraph" w:styleId="Geenafstand">
    <w:name w:val="No Spacing"/>
    <w:autoRedefine/>
    <w:uiPriority w:val="1"/>
    <w:qFormat/>
    <w:rsid w:val="00B82C74"/>
    <w:rPr>
      <w:rFonts w:ascii="Mazda Type" w:eastAsia="Yu Mincho" w:hAnsi="Mazda Type"/>
      <w:szCs w:val="24"/>
    </w:rPr>
  </w:style>
  <w:style w:type="character" w:styleId="Onopgelostemelding">
    <w:name w:val="Unresolved Mention"/>
    <w:uiPriority w:val="99"/>
    <w:semiHidden/>
    <w:unhideWhenUsed/>
    <w:rsid w:val="00D42B99"/>
    <w:rPr>
      <w:color w:val="605E5C"/>
      <w:shd w:val="clear" w:color="auto" w:fill="E1DFDD"/>
    </w:rPr>
  </w:style>
  <w:style w:type="paragraph" w:customStyle="1" w:styleId="Subtitle">
    <w:name w:val="Sub title"/>
    <w:basedOn w:val="Kop1"/>
    <w:link w:val="SubtitleChar"/>
    <w:qFormat/>
    <w:rsid w:val="00682081"/>
    <w:rPr>
      <w:sz w:val="20"/>
      <w:szCs w:val="48"/>
    </w:rPr>
  </w:style>
  <w:style w:type="character" w:customStyle="1" w:styleId="SubtitleChar">
    <w:name w:val="Sub title Char"/>
    <w:link w:val="Subtitle"/>
    <w:rsid w:val="00682081"/>
    <w:rPr>
      <w:rFonts w:ascii="Mazda Type Medium" w:eastAsia="Yu Mincho" w:hAnsi="Mazda Type Medium"/>
      <w:caps/>
      <w:sz w:val="20"/>
      <w:szCs w:val="48"/>
      <w:lang w:val="nl-BE" w:eastAsia="de-DE"/>
    </w:rPr>
  </w:style>
  <w:style w:type="table" w:styleId="Tabelraster">
    <w:name w:val="Table Grid"/>
    <w:basedOn w:val="Standaardtabel"/>
    <w:uiPriority w:val="59"/>
    <w:rsid w:val="00FE1479"/>
    <w:rPr>
      <w:rFonts w:ascii="Arial" w:eastAsia="MS PGothic" w:hAnsi="Arial"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58586">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821970413">
      <w:bodyDiv w:val="1"/>
      <w:marLeft w:val="0"/>
      <w:marRight w:val="0"/>
      <w:marTop w:val="0"/>
      <w:marBottom w:val="0"/>
      <w:divBdr>
        <w:top w:val="none" w:sz="0" w:space="0" w:color="auto"/>
        <w:left w:val="none" w:sz="0" w:space="0" w:color="auto"/>
        <w:bottom w:val="none" w:sz="0" w:space="0" w:color="auto"/>
        <w:right w:val="none" w:sz="0" w:space="0" w:color="auto"/>
      </w:divBdr>
    </w:div>
    <w:div w:id="949703172">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650133839">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A42BD16D-5B1A-4A33-97E5-6DA3A8E8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40058-B285-6E4E-80CA-CF7AE18F4176}">
  <ds:schemaRefs>
    <ds:schemaRef ds:uri="http://schemas.openxmlformats.org/officeDocument/2006/bibliography"/>
  </ds:schemaRefs>
</ds:datastoreItem>
</file>

<file path=customXml/itemProps3.xml><?xml version="1.0" encoding="utf-8"?>
<ds:datastoreItem xmlns:ds="http://schemas.openxmlformats.org/officeDocument/2006/customXml" ds:itemID="{5B68D8BC-4AC7-7949-84AB-A655BAFB0D3E}">
  <ds:schemaRefs>
    <ds:schemaRef ds:uri="http://schemas.microsoft.com/sharepoint/v3/contenttype/forms"/>
  </ds:schemaRefs>
</ds:datastoreItem>
</file>

<file path=customXml/itemProps4.xml><?xml version="1.0" encoding="utf-8"?>
<ds:datastoreItem xmlns:ds="http://schemas.openxmlformats.org/officeDocument/2006/customXml" ds:itemID="{A036323C-C6E5-4DA4-B9D2-43F8B01733DE}">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befcf9f5-d604-489f-a3cf-2a8ab85bb126"/>
    <ds:schemaRef ds:uri="3399f6dd-ffc2-4c89-b4be-7838c087c6b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1761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Lesbats, Raphael</dc:creator>
  <cp:keywords/>
  <dc:description/>
  <cp:lastModifiedBy>Gemoets, Peter</cp:lastModifiedBy>
  <cp:revision>3</cp:revision>
  <cp:lastPrinted>2025-08-13T08:58:00Z</cp:lastPrinted>
  <dcterms:created xsi:type="dcterms:W3CDTF">2025-09-05T15:01:00Z</dcterms:created>
  <dcterms:modified xsi:type="dcterms:W3CDTF">2025-09-05T15:02:00Z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y fmtid="{D5CDD505-2E9C-101B-9397-08002B2CF9AE}" pid="15" name="PublishedYES/NO">
    <vt:lpwstr>1</vt:lpwstr>
  </property>
  <property fmtid="{D5CDD505-2E9C-101B-9397-08002B2CF9AE}" pid="16" name="ContentTypeId">
    <vt:lpwstr>0x01010029276502723554499FB9184729E059F8</vt:lpwstr>
  </property>
  <property fmtid="{D5CDD505-2E9C-101B-9397-08002B2CF9AE}" pid="17" name="GrammarlyDocumentId">
    <vt:lpwstr>db9ca368-215a-4020-9865-d5a0121bb97a</vt:lpwstr>
  </property>
</Properties>
</file>