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C6C0F" w14:textId="77777777" w:rsidR="005B4A9B" w:rsidRPr="00D03719" w:rsidRDefault="005B4A9B" w:rsidP="005B4A9B">
      <w:pPr>
        <w:jc w:val="center"/>
        <w:rPr>
          <w:rFonts w:ascii="Mazda Type Medium" w:hAnsi="Mazda Type Medium"/>
          <w:sz w:val="32"/>
          <w:szCs w:val="32"/>
        </w:rPr>
      </w:pPr>
      <w:r>
        <w:rPr>
          <w:rFonts w:ascii="Mazda Type Medium" w:hAnsi="Mazda Type Medium"/>
          <w:sz w:val="32"/>
        </w:rPr>
        <w:t>De Mazda MX-30 MJ2022 – Meer inhoud, meer stijl</w:t>
      </w:r>
    </w:p>
    <w:p w14:paraId="2A8A6B18" w14:textId="77777777" w:rsidR="005B4A9B" w:rsidRPr="00267325" w:rsidRDefault="005B4A9B" w:rsidP="005B4A9B">
      <w:pPr>
        <w:rPr>
          <w:rFonts w:ascii="Mazda Type" w:hAnsi="Mazda Type"/>
          <w:b/>
          <w:sz w:val="32"/>
          <w:szCs w:val="32"/>
        </w:rPr>
      </w:pPr>
    </w:p>
    <w:p w14:paraId="1B3B4413" w14:textId="77777777" w:rsidR="005B4A9B" w:rsidRPr="00C97D52" w:rsidRDefault="005B4A9B" w:rsidP="005B4A9B">
      <w:pPr>
        <w:pStyle w:val="ListParagraph"/>
        <w:numPr>
          <w:ilvl w:val="0"/>
          <w:numId w:val="1"/>
        </w:numPr>
        <w:rPr>
          <w:rFonts w:ascii="Mazda Type" w:hAnsi="Mazda Type"/>
          <w:sz w:val="21"/>
          <w:szCs w:val="21"/>
        </w:rPr>
      </w:pPr>
      <w:r>
        <w:rPr>
          <w:rFonts w:ascii="Mazda Type" w:hAnsi="Mazda Type"/>
          <w:sz w:val="21"/>
        </w:rPr>
        <w:t>Verbeterde MX-30 2022 vanaf juli van dit jaar verkrijgbaar in Europa</w:t>
      </w:r>
    </w:p>
    <w:p w14:paraId="4BAF43E6" w14:textId="77777777" w:rsidR="005B4A9B" w:rsidRPr="00C97D52" w:rsidRDefault="005B4A9B" w:rsidP="005B4A9B">
      <w:pPr>
        <w:pStyle w:val="ListParagraph"/>
        <w:numPr>
          <w:ilvl w:val="0"/>
          <w:numId w:val="1"/>
        </w:numPr>
        <w:rPr>
          <w:rFonts w:ascii="Mazda Type" w:hAnsi="Mazda Type"/>
          <w:sz w:val="21"/>
          <w:szCs w:val="21"/>
        </w:rPr>
      </w:pPr>
      <w:r>
        <w:rPr>
          <w:rFonts w:ascii="Mazda Type" w:hAnsi="Mazda Type"/>
          <w:sz w:val="21"/>
        </w:rPr>
        <w:t>Laadproces, geluid en kleurschema’s voor in- en exterieur opgewaardeerd</w:t>
      </w:r>
    </w:p>
    <w:p w14:paraId="1DCCB4D6" w14:textId="77777777" w:rsidR="005B4A9B" w:rsidRPr="00267325" w:rsidRDefault="005B4A9B" w:rsidP="005B4A9B"/>
    <w:p w14:paraId="514226E5" w14:textId="0F1B5E99" w:rsidR="005B4A9B" w:rsidRDefault="0011363A" w:rsidP="005B4A9B">
      <w:pPr>
        <w:spacing w:after="240" w:line="276" w:lineRule="auto"/>
        <w:rPr>
          <w:rFonts w:ascii="Mazda Type" w:hAnsi="Mazda Type"/>
          <w:sz w:val="21"/>
          <w:szCs w:val="21"/>
        </w:rPr>
      </w:pPr>
      <w:r w:rsidRPr="000F7492">
        <w:rPr>
          <w:rFonts w:ascii="Mazda Type" w:hAnsi="Mazda Type"/>
          <w:b/>
          <w:sz w:val="18"/>
          <w:szCs w:val="18"/>
        </w:rPr>
        <w:t xml:space="preserve">Willebroek, </w:t>
      </w:r>
      <w:r w:rsidR="000F7492" w:rsidRPr="000F7492">
        <w:rPr>
          <w:rFonts w:ascii="Mazda Type" w:hAnsi="Mazda Type"/>
          <w:b/>
          <w:sz w:val="18"/>
        </w:rPr>
        <w:t>20</w:t>
      </w:r>
      <w:r w:rsidR="005B4A9B" w:rsidRPr="000F7492">
        <w:rPr>
          <w:rFonts w:ascii="Mazda Type" w:hAnsi="Mazda Type"/>
          <w:b/>
          <w:sz w:val="18"/>
        </w:rPr>
        <w:t xml:space="preserve"> mei 2022.</w:t>
      </w:r>
      <w:r w:rsidR="005B4A9B" w:rsidRPr="000F7492">
        <w:rPr>
          <w:sz w:val="18"/>
        </w:rPr>
        <w:t xml:space="preserve">  </w:t>
      </w:r>
      <w:r w:rsidR="005B4A9B" w:rsidRPr="000F7492">
        <w:rPr>
          <w:rFonts w:ascii="Mazda Type" w:hAnsi="Mazda Type"/>
          <w:sz w:val="21"/>
        </w:rPr>
        <w:t>Vanaf juli van dit jaar lanceert Mazda in Europa een verbeterde versie van zijn eerste zuiver elektrisch</w:t>
      </w:r>
      <w:r w:rsidR="005B4A9B">
        <w:rPr>
          <w:rFonts w:ascii="Mazda Type" w:hAnsi="Mazda Type"/>
          <w:sz w:val="21"/>
        </w:rPr>
        <w:t>e seriemodel, de Mazda MX-30.</w:t>
      </w:r>
    </w:p>
    <w:p w14:paraId="71DAFF06" w14:textId="77777777" w:rsidR="005B4A9B" w:rsidRDefault="005B4A9B" w:rsidP="005B4A9B">
      <w:pPr>
        <w:spacing w:after="240" w:line="276" w:lineRule="auto"/>
        <w:rPr>
          <w:rFonts w:ascii="Mazda Type" w:hAnsi="Mazda Type"/>
          <w:sz w:val="21"/>
          <w:szCs w:val="21"/>
        </w:rPr>
      </w:pPr>
      <w:r>
        <w:rPr>
          <w:rFonts w:ascii="Mazda Type" w:hAnsi="Mazda Type"/>
          <w:sz w:val="21"/>
        </w:rPr>
        <w:t>De MX-30 MJ 2022 onderscheidt zich door verbeterde laadprestaties en een functionelere stroomtoevoer, een betere klank voor de elektrische aandrijflijn en nieuwe optionele kleurschema’s voor interieur en exterieur.</w:t>
      </w:r>
    </w:p>
    <w:p w14:paraId="79766F3B" w14:textId="77777777" w:rsidR="005B4A9B" w:rsidRPr="000F4461" w:rsidRDefault="005B4A9B" w:rsidP="005B4A9B">
      <w:pPr>
        <w:spacing w:after="240" w:line="276" w:lineRule="auto"/>
        <w:rPr>
          <w:rFonts w:ascii="Mazda Type" w:hAnsi="Mazda Type"/>
          <w:color w:val="FF0000"/>
          <w:sz w:val="21"/>
          <w:szCs w:val="21"/>
        </w:rPr>
      </w:pPr>
      <w:r>
        <w:rPr>
          <w:rFonts w:ascii="Mazda Type" w:hAnsi="Mazda Type"/>
          <w:sz w:val="21"/>
        </w:rPr>
        <w:t xml:space="preserve">De technische aanpassingen maken de Mazda MX-30 MJ 2022 nog gebruiksvriendelijker. Zo ondersteunt het elektrische model voortaan driefasige wisselstroomladers met een vermogen van 11 kW. De </w:t>
      </w:r>
      <w:proofErr w:type="spellStart"/>
      <w:r>
        <w:rPr>
          <w:rFonts w:ascii="Mazda Type" w:hAnsi="Mazda Type"/>
          <w:sz w:val="21"/>
        </w:rPr>
        <w:t>snellaadfunctie</w:t>
      </w:r>
      <w:proofErr w:type="spellEnd"/>
      <w:r>
        <w:rPr>
          <w:rFonts w:ascii="Mazda Type" w:hAnsi="Mazda Type"/>
          <w:sz w:val="21"/>
        </w:rPr>
        <w:t xml:space="preserve"> met gelijkstroom werd eveneens verbeterd door het maximale </w:t>
      </w:r>
      <w:proofErr w:type="gramStart"/>
      <w:r>
        <w:rPr>
          <w:rFonts w:ascii="Mazda Type" w:hAnsi="Mazda Type"/>
          <w:sz w:val="21"/>
        </w:rPr>
        <w:t>laadvermogen</w:t>
      </w:r>
      <w:proofErr w:type="gramEnd"/>
      <w:r>
        <w:rPr>
          <w:rFonts w:ascii="Mazda Type" w:hAnsi="Mazda Type"/>
          <w:sz w:val="21"/>
        </w:rPr>
        <w:t xml:space="preserve"> van de auto te verhogen van 40 kW naar 50 kW. Daardoor nam de </w:t>
      </w:r>
      <w:proofErr w:type="spellStart"/>
      <w:r>
        <w:rPr>
          <w:rFonts w:ascii="Mazda Type" w:hAnsi="Mazda Type"/>
          <w:sz w:val="21"/>
        </w:rPr>
        <w:t>snellaadtijd</w:t>
      </w:r>
      <w:proofErr w:type="spellEnd"/>
      <w:r>
        <w:rPr>
          <w:rFonts w:ascii="Mazda Type" w:hAnsi="Mazda Type"/>
          <w:sz w:val="21"/>
        </w:rPr>
        <w:t xml:space="preserve"> op wisselstroom met 10 minuten af tot nauwelijks 26 minuten.</w:t>
      </w:r>
    </w:p>
    <w:p w14:paraId="4F96138F" w14:textId="77777777" w:rsidR="005B4A9B" w:rsidRDefault="005B4A9B" w:rsidP="005B4A9B">
      <w:pPr>
        <w:spacing w:after="240" w:line="276" w:lineRule="auto"/>
        <w:rPr>
          <w:rFonts w:ascii="Mazda Type" w:hAnsi="Mazda Type"/>
          <w:sz w:val="21"/>
          <w:szCs w:val="21"/>
        </w:rPr>
      </w:pPr>
      <w:r>
        <w:rPr>
          <w:rFonts w:ascii="Mazda Type" w:hAnsi="Mazda Type"/>
          <w:sz w:val="21"/>
        </w:rPr>
        <w:t>De EV-sound van de MX-30 helpt bestuurders onbewust in te schatten hoeveel koppel de krachtbron genereert. Voor 2022 werd de geluidsfrequentie nog geoptimaliseerd om dichter aan te sluiten bij andere geluiden die men hoort terwijl de auto rijdt, zoals rol- en windgeluiden. Zo herkennen bestuurders de hoeveelheid koppel op een natuurlijke manier zonder dat ze de indruk hebben dat het geluid abnormaal is.</w:t>
      </w:r>
    </w:p>
    <w:p w14:paraId="4B7928CB" w14:textId="77777777" w:rsidR="005B4A9B" w:rsidRDefault="005B4A9B" w:rsidP="005B4A9B">
      <w:pPr>
        <w:spacing w:after="240" w:line="276" w:lineRule="auto"/>
        <w:rPr>
          <w:rFonts w:ascii="Mazda Type" w:hAnsi="Mazda Type"/>
          <w:sz w:val="21"/>
          <w:szCs w:val="21"/>
        </w:rPr>
      </w:pPr>
      <w:r>
        <w:rPr>
          <w:rFonts w:ascii="Mazda Type" w:hAnsi="Mazda Type"/>
          <w:sz w:val="21"/>
        </w:rPr>
        <w:t xml:space="preserve">Als aanvulling op de bestaande interieurkleurschema’s Modern </w:t>
      </w:r>
      <w:proofErr w:type="spellStart"/>
      <w:r>
        <w:rPr>
          <w:rFonts w:ascii="Mazda Type" w:hAnsi="Mazda Type"/>
          <w:sz w:val="21"/>
        </w:rPr>
        <w:t>confidence</w:t>
      </w:r>
      <w:proofErr w:type="spellEnd"/>
      <w:r>
        <w:rPr>
          <w:rFonts w:ascii="Mazda Type" w:hAnsi="Mazda Type"/>
          <w:sz w:val="21"/>
        </w:rPr>
        <w:t xml:space="preserve"> (wit) en Industrial vintage (bruin) introduceert de MX-30 MJ 2022 ook de volledig zwarte uitvoering Urban </w:t>
      </w:r>
      <w:proofErr w:type="spellStart"/>
      <w:r>
        <w:rPr>
          <w:rFonts w:ascii="Mazda Type" w:hAnsi="Mazda Type"/>
          <w:sz w:val="21"/>
        </w:rPr>
        <w:t>expression</w:t>
      </w:r>
      <w:proofErr w:type="spellEnd"/>
      <w:r>
        <w:rPr>
          <w:rFonts w:ascii="Mazda Type" w:hAnsi="Mazda Type"/>
          <w:sz w:val="21"/>
        </w:rPr>
        <w:t>, die het design een stijlvolle scherpte geeft. Dit nieuwe, volledig zwarte interieur in denimstof is getooid met grijze en witte accenten en een donkerbruine kurkbekleding voor de console en de deurgrepen.</w:t>
      </w:r>
    </w:p>
    <w:p w14:paraId="021ED768" w14:textId="77777777" w:rsidR="005B4A9B" w:rsidRDefault="005B4A9B" w:rsidP="005B4A9B">
      <w:pPr>
        <w:spacing w:after="240" w:line="276" w:lineRule="auto"/>
        <w:rPr>
          <w:rFonts w:ascii="Mazda Type" w:hAnsi="Mazda Type"/>
          <w:sz w:val="21"/>
          <w:szCs w:val="21"/>
        </w:rPr>
      </w:pPr>
      <w:r>
        <w:rPr>
          <w:rFonts w:ascii="Mazda Type" w:hAnsi="Mazda Type"/>
          <w:sz w:val="21"/>
        </w:rPr>
        <w:t xml:space="preserve">Daarnaast breidde Mazda het aantal meerkleurige kleurschema’s uit tot vier door Jet Black en de nieuwe tint </w:t>
      </w:r>
      <w:proofErr w:type="spellStart"/>
      <w:r>
        <w:rPr>
          <w:rFonts w:ascii="Mazda Type" w:hAnsi="Mazda Type"/>
          <w:sz w:val="21"/>
        </w:rPr>
        <w:t>Zircon</w:t>
      </w:r>
      <w:proofErr w:type="spellEnd"/>
      <w:r>
        <w:rPr>
          <w:rFonts w:ascii="Mazda Type" w:hAnsi="Mazda Type"/>
          <w:sz w:val="21"/>
        </w:rPr>
        <w:t xml:space="preserve"> Sand toe te voegen aan het gamma.</w:t>
      </w:r>
    </w:p>
    <w:p w14:paraId="743A5438" w14:textId="77777777" w:rsidR="005B4A9B" w:rsidRDefault="005B4A9B" w:rsidP="005B4A9B">
      <w:pPr>
        <w:spacing w:after="240" w:line="276" w:lineRule="auto"/>
        <w:rPr>
          <w:rFonts w:ascii="Mazda Type" w:hAnsi="Mazda Type"/>
          <w:sz w:val="21"/>
          <w:szCs w:val="21"/>
        </w:rPr>
      </w:pPr>
      <w:proofErr w:type="spellStart"/>
      <w:r>
        <w:rPr>
          <w:rFonts w:ascii="Mazda Type" w:hAnsi="Mazda Type"/>
          <w:sz w:val="21"/>
        </w:rPr>
        <w:t>Zircon</w:t>
      </w:r>
      <w:proofErr w:type="spellEnd"/>
      <w:r>
        <w:rPr>
          <w:rFonts w:ascii="Mazda Type" w:hAnsi="Mazda Type"/>
          <w:sz w:val="21"/>
        </w:rPr>
        <w:t xml:space="preserve"> Sand, dat wordt gecombineerd met het volledig zwarte interieur Urban </w:t>
      </w:r>
      <w:proofErr w:type="spellStart"/>
      <w:r>
        <w:rPr>
          <w:rFonts w:ascii="Mazda Type" w:hAnsi="Mazda Type"/>
          <w:sz w:val="21"/>
        </w:rPr>
        <w:t>expression</w:t>
      </w:r>
      <w:proofErr w:type="spellEnd"/>
      <w:r>
        <w:rPr>
          <w:rFonts w:ascii="Mazda Type" w:hAnsi="Mazda Type"/>
          <w:sz w:val="21"/>
        </w:rPr>
        <w:t xml:space="preserve">, is een natuurlijke beigetint geïnspireerd door zirkoonzand en weerspiegelt zo </w:t>
      </w:r>
      <w:proofErr w:type="spellStart"/>
      <w:r>
        <w:rPr>
          <w:rFonts w:ascii="Mazda Type" w:hAnsi="Mazda Type"/>
          <w:sz w:val="21"/>
        </w:rPr>
        <w:t>Mazda’s</w:t>
      </w:r>
      <w:proofErr w:type="spellEnd"/>
      <w:r>
        <w:rPr>
          <w:rFonts w:ascii="Mazda Type" w:hAnsi="Mazda Type"/>
          <w:sz w:val="21"/>
        </w:rPr>
        <w:t xml:space="preserve"> erfgoed in de productie van gietvormen.  Het tweede nieuwe </w:t>
      </w:r>
      <w:proofErr w:type="spellStart"/>
      <w:r>
        <w:rPr>
          <w:rFonts w:ascii="Mazda Type" w:hAnsi="Mazda Type"/>
          <w:sz w:val="21"/>
        </w:rPr>
        <w:t>meerkleurenschema</w:t>
      </w:r>
      <w:proofErr w:type="spellEnd"/>
      <w:r>
        <w:rPr>
          <w:rFonts w:ascii="Mazda Type" w:hAnsi="Mazda Type"/>
          <w:sz w:val="21"/>
        </w:rPr>
        <w:t xml:space="preserve"> verenigt een koetswerk en dak in Jet Black met zilverkleurige stijlframes en eveneens een volledig zwart interieur. Het bestaande </w:t>
      </w:r>
      <w:proofErr w:type="spellStart"/>
      <w:r>
        <w:rPr>
          <w:rFonts w:ascii="Mazda Type" w:hAnsi="Mazda Type"/>
          <w:sz w:val="21"/>
        </w:rPr>
        <w:t>meerkleurenschema</w:t>
      </w:r>
      <w:proofErr w:type="spellEnd"/>
      <w:r>
        <w:rPr>
          <w:rFonts w:ascii="Mazda Type" w:hAnsi="Mazda Type"/>
          <w:sz w:val="21"/>
        </w:rPr>
        <w:t xml:space="preserve"> Soul Red Crystal wordt nu eveneens leverbaar met een volledig zwarte afwerking voor de bovenzijde van het koetswerk om meer sportiviteit uit te stralen.</w:t>
      </w:r>
    </w:p>
    <w:p w14:paraId="7CBDE553" w14:textId="77777777" w:rsidR="005B4A9B" w:rsidRPr="00F5329A" w:rsidRDefault="005B4A9B" w:rsidP="005B4A9B">
      <w:pPr>
        <w:spacing w:after="240" w:line="276" w:lineRule="auto"/>
        <w:rPr>
          <w:rFonts w:asciiTheme="majorHAnsi" w:hAnsiTheme="majorHAnsi" w:cstheme="majorHAnsi"/>
          <w:sz w:val="12"/>
          <w:szCs w:val="12"/>
        </w:rPr>
      </w:pPr>
      <w:r>
        <w:rPr>
          <w:rFonts w:asciiTheme="majorHAnsi" w:hAnsiTheme="majorHAnsi"/>
          <w:sz w:val="12"/>
          <w:vertAlign w:val="superscript"/>
        </w:rPr>
        <w:lastRenderedPageBreak/>
        <w:t>1</w:t>
      </w:r>
      <w:r>
        <w:rPr>
          <w:rFonts w:asciiTheme="majorHAnsi" w:hAnsiTheme="majorHAnsi"/>
          <w:sz w:val="12"/>
        </w:rPr>
        <w:t xml:space="preserve"> De effectieve laadtijden zijn afhankelijk van diverse omstandigheden</w:t>
      </w:r>
    </w:p>
    <w:p w14:paraId="4636D04D" w14:textId="77777777" w:rsidR="00BB397D" w:rsidRPr="00267325" w:rsidRDefault="00BB397D"/>
    <w:sectPr w:rsidR="00BB397D" w:rsidRPr="00267325" w:rsidSect="00725614">
      <w:headerReference w:type="default" r:id="rId7"/>
      <w:footerReference w:type="default" r:id="rId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E04F" w14:textId="77777777" w:rsidR="00F45763" w:rsidRDefault="00BB2A0D">
      <w:r>
        <w:separator/>
      </w:r>
    </w:p>
  </w:endnote>
  <w:endnote w:type="continuationSeparator" w:id="0">
    <w:p w14:paraId="4C47CD2A" w14:textId="77777777" w:rsidR="00F45763" w:rsidRDefault="00BB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7745" w14:textId="77777777" w:rsidR="009811AB" w:rsidRDefault="005B4A9B">
    <w:pPr>
      <w:pStyle w:val="Footer"/>
    </w:pPr>
    <w:r>
      <w:rPr>
        <w:noProof/>
      </w:rPr>
      <mc:AlternateContent>
        <mc:Choice Requires="wpg">
          <w:drawing>
            <wp:anchor distT="0" distB="0" distL="114300" distR="114300" simplePos="0" relativeHeight="251661312" behindDoc="0" locked="0" layoutInCell="1" allowOverlap="1" wp14:anchorId="0D08BF7E" wp14:editId="23A6F2A2">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3EBD3F91" w14:textId="77777777" w:rsidR="009811AB" w:rsidRPr="0065460D" w:rsidRDefault="005B4A9B"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7D3C6DB2" w14:textId="77777777" w:rsidR="009811AB" w:rsidRPr="009811AB" w:rsidRDefault="005B4A9B" w:rsidP="009811AB">
                            <w:pPr>
                              <w:spacing w:line="194" w:lineRule="exact"/>
                              <w:rPr>
                                <w:rFonts w:ascii="Mazda Type" w:hAnsi="Mazda Type"/>
                                <w:color w:val="636363"/>
                                <w:sz w:val="16"/>
                                <w:szCs w:val="16"/>
                              </w:rPr>
                            </w:pPr>
                            <w:r>
                              <w:rPr>
                                <w:rFonts w:ascii="Mazda Type" w:hAnsi="Mazda Type"/>
                                <w:color w:val="636363"/>
                                <w:sz w:val="16"/>
                              </w:rPr>
                              <w:t xml:space="preserve">Mazda Motor </w:t>
                            </w:r>
                            <w:proofErr w:type="spellStart"/>
                            <w:r>
                              <w:rPr>
                                <w:rFonts w:ascii="Mazda Type" w:hAnsi="Mazda Type"/>
                                <w:color w:val="636363"/>
                                <w:sz w:val="16"/>
                              </w:rPr>
                              <w:t>Belux</w:t>
                            </w:r>
                            <w:proofErr w:type="spellEnd"/>
                            <w:r>
                              <w:rPr>
                                <w:rFonts w:ascii="Mazda Type" w:hAnsi="Mazda Type"/>
                                <w:color w:val="636363"/>
                                <w:sz w:val="16"/>
                              </w:rPr>
                              <w:t>, Blaasveldstraat 162, 2830 Willebroek</w:t>
                            </w:r>
                          </w:p>
                          <w:p w14:paraId="12494592" w14:textId="77777777" w:rsidR="00EB77DB" w:rsidRPr="009811AB" w:rsidRDefault="005B4A9B" w:rsidP="009811AB">
                            <w:pPr>
                              <w:spacing w:line="194" w:lineRule="exact"/>
                              <w:rPr>
                                <w:rFonts w:ascii="Mazda Type" w:hAnsi="Mazda Type"/>
                                <w:color w:val="636363"/>
                                <w:sz w:val="16"/>
                                <w:szCs w:val="16"/>
                              </w:rPr>
                            </w:pPr>
                            <w:proofErr w:type="gramStart"/>
                            <w:r>
                              <w:rPr>
                                <w:rFonts w:ascii="Mazda Type" w:hAnsi="Mazda Type"/>
                                <w:color w:val="636363"/>
                                <w:sz w:val="16"/>
                              </w:rPr>
                              <w:t>gemoetsp@mazdaeur.com</w:t>
                            </w:r>
                            <w:proofErr w:type="gramEnd"/>
                            <w:r>
                              <w:rPr>
                                <w:rFonts w:ascii="Mazda Type" w:hAnsi="Mazda Type"/>
                                <w:color w:val="636363"/>
                                <w:sz w:val="16"/>
                              </w:rPr>
                              <w:t xml:space="preserve"> | www.mazda-press.be</w:t>
                            </w:r>
                          </w:p>
                          <w:p w14:paraId="1FFEA7EA" w14:textId="77777777" w:rsidR="009811AB" w:rsidRPr="00683191" w:rsidRDefault="000F7492"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0D08BF7E" id="グループ化 18" o:spid="_x0000_s1027" style="position:absolute;margin-left:-39.9pt;margin-top:-10.35pt;width:538.55pt;height:45.35pt;z-index:251661312"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EBD3F91" w14:textId="77777777" w:rsidR="009811AB" w:rsidRPr="0065460D" w:rsidRDefault="005B4A9B"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7D3C6DB2" w14:textId="77777777" w:rsidR="009811AB" w:rsidRPr="009811AB" w:rsidRDefault="005B4A9B" w:rsidP="009811AB">
                      <w:pPr>
                        <w:spacing w:line="194" w:lineRule="exact"/>
                        <w:rPr>
                          <w:rFonts w:ascii="Mazda Type" w:hAnsi="Mazda Type"/>
                          <w:color w:val="636363"/>
                          <w:sz w:val="16"/>
                          <w:szCs w:val="16"/>
                        </w:rPr>
                      </w:pPr>
                      <w:r>
                        <w:rPr>
                          <w:rFonts w:ascii="Mazda Type" w:hAnsi="Mazda Type"/>
                          <w:color w:val="636363"/>
                          <w:sz w:val="16"/>
                        </w:rPr>
                        <w:t xml:space="preserve">Mazda Motor </w:t>
                      </w:r>
                      <w:proofErr w:type="spellStart"/>
                      <w:r>
                        <w:rPr>
                          <w:rFonts w:ascii="Mazda Type" w:hAnsi="Mazda Type"/>
                          <w:color w:val="636363"/>
                          <w:sz w:val="16"/>
                        </w:rPr>
                        <w:t>Belux</w:t>
                      </w:r>
                      <w:proofErr w:type="spellEnd"/>
                      <w:r>
                        <w:rPr>
                          <w:rFonts w:ascii="Mazda Type" w:hAnsi="Mazda Type"/>
                          <w:color w:val="636363"/>
                          <w:sz w:val="16"/>
                        </w:rPr>
                        <w:t>, Blaasveldstraat 162, 2830 Willebroek</w:t>
                      </w:r>
                    </w:p>
                    <w:p w14:paraId="12494592" w14:textId="77777777" w:rsidR="00EB77DB" w:rsidRPr="009811AB" w:rsidRDefault="005B4A9B" w:rsidP="009811AB">
                      <w:pPr>
                        <w:spacing w:line="194" w:lineRule="exact"/>
                        <w:rPr>
                          <w:rFonts w:ascii="Mazda Type" w:hAnsi="Mazda Type"/>
                          <w:color w:val="636363"/>
                          <w:sz w:val="16"/>
                          <w:szCs w:val="16"/>
                        </w:rPr>
                      </w:pPr>
                      <w:proofErr w:type="gramStart"/>
                      <w:r>
                        <w:rPr>
                          <w:rFonts w:ascii="Mazda Type" w:hAnsi="Mazda Type"/>
                          <w:color w:val="636363"/>
                          <w:sz w:val="16"/>
                        </w:rPr>
                        <w:t>gemoetsp@mazdaeur.com</w:t>
                      </w:r>
                      <w:proofErr w:type="gramEnd"/>
                      <w:r>
                        <w:rPr>
                          <w:rFonts w:ascii="Mazda Type" w:hAnsi="Mazda Type"/>
                          <w:color w:val="636363"/>
                          <w:sz w:val="16"/>
                        </w:rPr>
                        <w:t xml:space="preserve"> | www.mazda-press.be</w:t>
                      </w:r>
                    </w:p>
                    <w:p w14:paraId="1FFEA7EA" w14:textId="77777777" w:rsidR="009811AB" w:rsidRPr="00683191" w:rsidRDefault="000F7492"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4DF0" w14:textId="77777777" w:rsidR="00F45763" w:rsidRDefault="00BB2A0D">
      <w:r>
        <w:separator/>
      </w:r>
    </w:p>
  </w:footnote>
  <w:footnote w:type="continuationSeparator" w:id="0">
    <w:p w14:paraId="50412022" w14:textId="77777777" w:rsidR="00F45763" w:rsidRDefault="00BB2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3204" w14:textId="21270172" w:rsidR="00972E15" w:rsidRPr="008914EE" w:rsidRDefault="005B4A9B"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59264" behindDoc="0" locked="0" layoutInCell="1" allowOverlap="1" wp14:anchorId="7EA5462B" wp14:editId="2581ECB7">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DDCF3CF" w14:textId="77777777" w:rsidR="000237E6" w:rsidRPr="003A683F" w:rsidRDefault="005B4A9B" w:rsidP="00D03719">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5462B"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" filled="f" stroked="f" strokeweight=".5pt">
              <v:textbox>
                <w:txbxContent>
                  <w:p w14:paraId="7DDCF3CF" w14:textId="77777777" w:rsidR="000237E6" w:rsidRPr="003A683F" w:rsidRDefault="005B4A9B" w:rsidP="00D03719">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60288" behindDoc="1" locked="0" layoutInCell="1" allowOverlap="1" wp14:anchorId="0462DD29" wp14:editId="5FCB159B">
          <wp:simplePos x="0" y="0"/>
          <wp:positionH relativeFrom="column">
            <wp:posOffset>-919290</wp:posOffset>
          </wp:positionH>
          <wp:positionV relativeFrom="paragraph">
            <wp:posOffset>-2372360</wp:posOffset>
          </wp:positionV>
          <wp:extent cx="7559675" cy="2162175"/>
          <wp:effectExtent l="0" t="0" r="3175" b="9525"/>
          <wp:wrapNone/>
          <wp:docPr id="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9B"/>
    <w:rsid w:val="000F7492"/>
    <w:rsid w:val="0011363A"/>
    <w:rsid w:val="001C315D"/>
    <w:rsid w:val="00267325"/>
    <w:rsid w:val="005B4A9B"/>
    <w:rsid w:val="00BB2A0D"/>
    <w:rsid w:val="00BB397D"/>
    <w:rsid w:val="00C57B52"/>
    <w:rsid w:val="00F457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9D139"/>
  <w15:chartTrackingRefBased/>
  <w15:docId w15:val="{04335F98-1052-4699-B07F-D92DE18D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A9B"/>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A9B"/>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5B4A9B"/>
    <w:rPr>
      <w:sz w:val="24"/>
      <w:szCs w:val="24"/>
      <w:lang w:val="nl-BE"/>
    </w:rPr>
  </w:style>
  <w:style w:type="paragraph" w:styleId="Footer">
    <w:name w:val="footer"/>
    <w:basedOn w:val="Normal"/>
    <w:link w:val="FooterChar"/>
    <w:uiPriority w:val="99"/>
    <w:unhideWhenUsed/>
    <w:rsid w:val="005B4A9B"/>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5B4A9B"/>
    <w:rPr>
      <w:sz w:val="24"/>
      <w:szCs w:val="24"/>
      <w:lang w:val="nl-BE"/>
    </w:rPr>
  </w:style>
  <w:style w:type="paragraph" w:styleId="ListParagraph">
    <w:name w:val="List Paragraph"/>
    <w:basedOn w:val="Normal"/>
    <w:uiPriority w:val="34"/>
    <w:qFormat/>
    <w:rsid w:val="005B4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2162</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Hesemans</dc:creator>
  <cp:keywords/>
  <dc:description/>
  <cp:lastModifiedBy>Gemoets, Peter</cp:lastModifiedBy>
  <cp:revision>2</cp:revision>
  <dcterms:created xsi:type="dcterms:W3CDTF">2022-05-20T13:46:00Z</dcterms:created>
  <dcterms:modified xsi:type="dcterms:W3CDTF">2022-05-20T13:46:00Z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2022-05-20T13:42:42Z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fadb01bd-d3e9-40f0-803b-1bc3a3d5e0d2</vt:lpwstr>
  </property>
  <property fmtid="{D5CDD505-2E9C-101B-9397-08002B2CF9AE}" pid="8" name="MSIP_Label_8f759577-5ea0-4866-9528-c5abbb8a6af6_ContentBits">
    <vt:lpwstr>0</vt:lpwstr>
  </property>
</Properties>
</file>